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FD182" w14:textId="77777777" w:rsidR="00814A2A" w:rsidRDefault="00814A2A"/>
    <w:p w14:paraId="60F56A9A" w14:textId="77777777" w:rsidR="008E6A02" w:rsidRDefault="00D34DB9" w:rsidP="00241932">
      <w:pPr>
        <w:rPr>
          <w:rFonts w:cs="Arial"/>
        </w:rPr>
      </w:pPr>
      <w:r w:rsidRPr="00D34DB9">
        <w:rPr>
          <w:rFonts w:ascii="Lucida Sans Unicode" w:hAnsi="Lucida Sans Unicode" w:cs="Lucida Sans Unicode"/>
          <w:sz w:val="14"/>
          <w:szCs w:val="14"/>
        </w:rPr>
        <w:tab/>
      </w:r>
    </w:p>
    <w:p w14:paraId="420771E2" w14:textId="77777777" w:rsidR="002320FE" w:rsidRDefault="008E6A02" w:rsidP="008E6A02">
      <w:pPr>
        <w:rPr>
          <w:rFonts w:cs="Arial"/>
        </w:rPr>
      </w:pPr>
      <w:r w:rsidRPr="002320FE">
        <w:rPr>
          <w:rFonts w:cs="Arial"/>
          <w:sz w:val="36"/>
          <w:u w:val="single"/>
        </w:rPr>
        <w:t>Geschäftsbedingungen</w:t>
      </w:r>
      <w:r>
        <w:rPr>
          <w:rFonts w:cs="Arial"/>
        </w:rPr>
        <w:tab/>
      </w:r>
    </w:p>
    <w:p w14:paraId="32A8C012" w14:textId="0A65381B" w:rsidR="002320FE" w:rsidRDefault="002320FE" w:rsidP="008E6A02">
      <w:pPr>
        <w:rPr>
          <w:rFonts w:cs="Arial"/>
        </w:rPr>
      </w:pPr>
      <w:r>
        <w:rPr>
          <w:rFonts w:cs="Arial"/>
          <w:sz w:val="24"/>
          <w:szCs w:val="24"/>
        </w:rPr>
        <w:t xml:space="preserve">Stand: </w:t>
      </w:r>
      <w:r w:rsidR="00467F0C">
        <w:rPr>
          <w:rFonts w:cs="Arial"/>
          <w:sz w:val="24"/>
          <w:szCs w:val="24"/>
        </w:rPr>
        <w:t>0</w:t>
      </w:r>
      <w:r w:rsidR="0003391C">
        <w:rPr>
          <w:rFonts w:cs="Arial"/>
          <w:sz w:val="24"/>
          <w:szCs w:val="24"/>
        </w:rPr>
        <w:t>1</w:t>
      </w:r>
      <w:r>
        <w:rPr>
          <w:rFonts w:cs="Arial"/>
          <w:sz w:val="24"/>
          <w:szCs w:val="24"/>
        </w:rPr>
        <w:t>.0</w:t>
      </w:r>
      <w:r w:rsidR="00E92AC1">
        <w:rPr>
          <w:rFonts w:cs="Arial"/>
          <w:sz w:val="24"/>
          <w:szCs w:val="24"/>
        </w:rPr>
        <w:t>4</w:t>
      </w:r>
      <w:r>
        <w:rPr>
          <w:rFonts w:cs="Arial"/>
          <w:sz w:val="24"/>
          <w:szCs w:val="24"/>
        </w:rPr>
        <w:t>.20</w:t>
      </w:r>
      <w:r w:rsidR="00467F0C">
        <w:rPr>
          <w:rFonts w:cs="Arial"/>
          <w:sz w:val="24"/>
          <w:szCs w:val="24"/>
        </w:rPr>
        <w:t>2</w:t>
      </w:r>
      <w:r w:rsidR="00E92AC1">
        <w:rPr>
          <w:rFonts w:cs="Arial"/>
          <w:sz w:val="24"/>
          <w:szCs w:val="24"/>
        </w:rPr>
        <w:t>4</w:t>
      </w:r>
      <w:r w:rsidR="008E6A02">
        <w:rPr>
          <w:rFonts w:cs="Arial"/>
        </w:rPr>
        <w:tab/>
      </w:r>
      <w:r w:rsidR="00241932">
        <w:rPr>
          <w:rFonts w:cs="Arial"/>
        </w:rPr>
        <w:tab/>
      </w:r>
      <w:r w:rsidR="00241932">
        <w:rPr>
          <w:rFonts w:cs="Arial"/>
        </w:rPr>
        <w:tab/>
      </w:r>
      <w:r w:rsidR="00241932">
        <w:rPr>
          <w:rFonts w:cs="Arial"/>
        </w:rPr>
        <w:tab/>
      </w:r>
      <w:r w:rsidR="00241932">
        <w:rPr>
          <w:rFonts w:cs="Arial"/>
        </w:rPr>
        <w:tab/>
      </w:r>
      <w:r w:rsidR="00241932">
        <w:rPr>
          <w:rFonts w:cs="Arial"/>
        </w:rPr>
        <w:tab/>
      </w:r>
      <w:r w:rsidR="00241932">
        <w:rPr>
          <w:rFonts w:cs="Arial"/>
        </w:rPr>
        <w:tab/>
      </w:r>
      <w:r w:rsidR="00241932">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E92AC1">
        <w:rPr>
          <w:rFonts w:cs="Arial"/>
        </w:rPr>
        <w:t>Am Mühlbach 8</w:t>
      </w:r>
    </w:p>
    <w:p w14:paraId="0EDD4BA2" w14:textId="6E32402A" w:rsidR="002320FE" w:rsidRDefault="002320FE" w:rsidP="002320FE">
      <w:pPr>
        <w:ind w:left="5664"/>
        <w:rPr>
          <w:rFonts w:cs="Arial"/>
        </w:rPr>
      </w:pPr>
      <w:r>
        <w:rPr>
          <w:rFonts w:cs="Arial"/>
        </w:rPr>
        <w:t>55</w:t>
      </w:r>
      <w:r w:rsidR="00E92AC1">
        <w:rPr>
          <w:rFonts w:cs="Arial"/>
        </w:rPr>
        <w:t>294</w:t>
      </w:r>
      <w:r>
        <w:rPr>
          <w:rFonts w:cs="Arial"/>
        </w:rPr>
        <w:t xml:space="preserve"> </w:t>
      </w:r>
      <w:r w:rsidR="00E92AC1">
        <w:rPr>
          <w:rFonts w:cs="Arial"/>
        </w:rPr>
        <w:t>Bodenheim</w:t>
      </w:r>
    </w:p>
    <w:p w14:paraId="5AAB3834" w14:textId="28F9FB1C" w:rsidR="00D369B5" w:rsidRDefault="002320FE" w:rsidP="002320FE">
      <w:pPr>
        <w:ind w:left="4956" w:firstLine="708"/>
        <w:rPr>
          <w:rFonts w:cs="Arial"/>
        </w:rPr>
      </w:pPr>
      <w:r>
        <w:rPr>
          <w:rFonts w:cs="Arial"/>
        </w:rPr>
        <w:t>Telefon</w:t>
      </w:r>
      <w:r w:rsidR="00D34DB9">
        <w:rPr>
          <w:rFonts w:cs="Arial"/>
        </w:rPr>
        <w:t>:</w:t>
      </w:r>
      <w:r w:rsidR="008E6A02">
        <w:rPr>
          <w:rFonts w:cs="Arial"/>
        </w:rPr>
        <w:t xml:space="preserve"> </w:t>
      </w:r>
      <w:r w:rsidR="0003391C" w:rsidRPr="0003391C">
        <w:rPr>
          <w:rFonts w:cs="Arial"/>
        </w:rPr>
        <w:t>0</w:t>
      </w:r>
      <w:r w:rsidR="00E92AC1">
        <w:rPr>
          <w:rFonts w:cs="Arial"/>
        </w:rPr>
        <w:t>151 / 26150937</w:t>
      </w:r>
    </w:p>
    <w:p w14:paraId="7597FF20" w14:textId="3724E492" w:rsidR="00BC0A9B" w:rsidRPr="005D3BBE" w:rsidRDefault="00E92AC1" w:rsidP="00E92AC1">
      <w:pPr>
        <w:ind w:left="5664" w:firstLine="6"/>
        <w:rPr>
          <w:rFonts w:cs="Arial"/>
        </w:rPr>
      </w:pPr>
      <w:r>
        <w:rPr>
          <w:rFonts w:cs="Arial"/>
        </w:rPr>
        <w:t>g</w:t>
      </w:r>
      <w:r w:rsidR="00D34DB9">
        <w:rPr>
          <w:rFonts w:cs="Arial"/>
        </w:rPr>
        <w:t>eschirrverleih</w:t>
      </w:r>
      <w:r>
        <w:rPr>
          <w:rFonts w:cs="Arial"/>
        </w:rPr>
        <w:t>-ranzenberger@web.de</w:t>
      </w:r>
      <w:r w:rsidR="00BC0A9B" w:rsidRPr="00BA67C5">
        <w:rPr>
          <w:rFonts w:cs="Arial"/>
        </w:rPr>
        <w:br/>
      </w:r>
      <w:r w:rsidR="005D3BBE" w:rsidRPr="005D3BBE">
        <w:rPr>
          <w:rFonts w:cs="Arial"/>
        </w:rPr>
        <w:t>www.geschirrverleih-mainz.de</w:t>
      </w:r>
    </w:p>
    <w:p w14:paraId="63235F77" w14:textId="77777777" w:rsidR="00347998" w:rsidRPr="00252C2A" w:rsidRDefault="002320FE" w:rsidP="00BC0A9B">
      <w:pPr>
        <w:rPr>
          <w:rFonts w:cs="Arial"/>
          <w:szCs w:val="24"/>
        </w:rPr>
      </w:pPr>
      <w:r w:rsidRPr="00252C2A">
        <w:rPr>
          <w:rFonts w:cs="Arial"/>
          <w:szCs w:val="24"/>
        </w:rPr>
        <w:tab/>
      </w:r>
      <w:r w:rsidRPr="00252C2A">
        <w:rPr>
          <w:rFonts w:cs="Arial"/>
          <w:szCs w:val="24"/>
        </w:rPr>
        <w:tab/>
      </w:r>
      <w:r w:rsidRPr="00252C2A">
        <w:rPr>
          <w:rFonts w:cs="Arial"/>
          <w:szCs w:val="24"/>
        </w:rPr>
        <w:tab/>
      </w:r>
      <w:r w:rsidRPr="00252C2A">
        <w:rPr>
          <w:rFonts w:cs="Arial"/>
          <w:szCs w:val="24"/>
        </w:rPr>
        <w:tab/>
      </w:r>
    </w:p>
    <w:p w14:paraId="5F124759" w14:textId="77777777" w:rsidR="00252C2A" w:rsidRDefault="00252C2A" w:rsidP="00252C2A">
      <w:pPr>
        <w:rPr>
          <w:rFonts w:cs="Arial"/>
          <w:szCs w:val="24"/>
        </w:rPr>
      </w:pPr>
    </w:p>
    <w:p w14:paraId="5B48097B" w14:textId="77777777" w:rsidR="00347998" w:rsidRPr="00252C2A" w:rsidRDefault="00BC0A9B" w:rsidP="00252C2A">
      <w:pPr>
        <w:rPr>
          <w:rFonts w:cs="Arial"/>
          <w:szCs w:val="24"/>
        </w:rPr>
      </w:pPr>
      <w:r w:rsidRPr="00252C2A">
        <w:rPr>
          <w:rFonts w:cs="Arial"/>
          <w:szCs w:val="24"/>
        </w:rPr>
        <w:tab/>
      </w:r>
      <w:r w:rsidRPr="00252C2A">
        <w:rPr>
          <w:rFonts w:cs="Arial"/>
          <w:szCs w:val="24"/>
        </w:rPr>
        <w:tab/>
      </w:r>
      <w:r w:rsidRPr="00252C2A">
        <w:rPr>
          <w:rFonts w:cs="Arial"/>
          <w:szCs w:val="24"/>
        </w:rPr>
        <w:tab/>
      </w:r>
    </w:p>
    <w:p w14:paraId="75A09FF4" w14:textId="77777777" w:rsidR="009A3905" w:rsidRPr="00347998" w:rsidRDefault="009A3905" w:rsidP="002352E9">
      <w:pPr>
        <w:jc w:val="both"/>
        <w:rPr>
          <w:b/>
          <w:sz w:val="28"/>
        </w:rPr>
      </w:pPr>
      <w:r w:rsidRPr="00347998">
        <w:rPr>
          <w:b/>
          <w:sz w:val="28"/>
        </w:rPr>
        <w:t>Mietbeginn und Mietdauer:</w:t>
      </w:r>
    </w:p>
    <w:p w14:paraId="2E253F8A" w14:textId="77777777" w:rsidR="00347998" w:rsidRDefault="00347998" w:rsidP="002352E9">
      <w:pPr>
        <w:jc w:val="both"/>
      </w:pPr>
    </w:p>
    <w:p w14:paraId="66035A30" w14:textId="3A1928AC" w:rsidR="009A3905" w:rsidRDefault="009A3905" w:rsidP="002352E9">
      <w:pPr>
        <w:jc w:val="both"/>
      </w:pPr>
      <w:r>
        <w:t>Bei allen Preisen setz</w:t>
      </w:r>
      <w:r w:rsidR="002352E9">
        <w:t>t der Vermieter</w:t>
      </w:r>
      <w:r>
        <w:t xml:space="preserve"> ein</w:t>
      </w:r>
      <w:r w:rsidR="00241932">
        <w:t>e</w:t>
      </w:r>
      <w:r>
        <w:t xml:space="preserve"> Mietdauer </w:t>
      </w:r>
      <w:r w:rsidR="00E92AC1">
        <w:t>von 1</w:t>
      </w:r>
      <w:r w:rsidR="00B30678">
        <w:t xml:space="preserve"> </w:t>
      </w:r>
      <w:r w:rsidR="00E92AC1">
        <w:t>-</w:t>
      </w:r>
      <w:r w:rsidR="00B30678">
        <w:t xml:space="preserve"> </w:t>
      </w:r>
      <w:r w:rsidR="00E92AC1">
        <w:t>4 Tagen</w:t>
      </w:r>
      <w:r>
        <w:t xml:space="preserve"> voraus. Gibt der Kund</w:t>
      </w:r>
      <w:r w:rsidR="00252C2A">
        <w:t>e die gemieteten Artikel nicht t</w:t>
      </w:r>
      <w:r>
        <w:t>ermingerecht zurück, verlängert sich das Mietverhältnis automatisch bis zur Rückgabe</w:t>
      </w:r>
      <w:r w:rsidR="00241932">
        <w:t>.</w:t>
      </w:r>
      <w:r w:rsidR="00252C2A">
        <w:t xml:space="preserve"> In diesem Fall wird für jede angefangene Mieteinheit (jeweils 4 Tage)</w:t>
      </w:r>
      <w:r w:rsidR="00241932">
        <w:t xml:space="preserve"> die Gebühr in voller Höhe </w:t>
      </w:r>
      <w:r w:rsidR="00252C2A">
        <w:t>berechnet</w:t>
      </w:r>
      <w:r w:rsidR="00B30678">
        <w:t xml:space="preserve"> </w:t>
      </w:r>
      <w:proofErr w:type="gramStart"/>
      <w:r w:rsidR="00B30678">
        <w:t>( Ausnahmen</w:t>
      </w:r>
      <w:proofErr w:type="gramEnd"/>
      <w:r w:rsidR="00B30678">
        <w:t xml:space="preserve"> : nach vorheriger </w:t>
      </w:r>
      <w:proofErr w:type="gramStart"/>
      <w:r w:rsidR="00B30678">
        <w:t>Vereinbarung )</w:t>
      </w:r>
      <w:proofErr w:type="gramEnd"/>
      <w:r w:rsidR="00B30678">
        <w:t>.</w:t>
      </w:r>
    </w:p>
    <w:p w14:paraId="29A7C119" w14:textId="77777777" w:rsidR="00347998" w:rsidRDefault="00347998" w:rsidP="002352E9">
      <w:pPr>
        <w:jc w:val="both"/>
      </w:pPr>
    </w:p>
    <w:p w14:paraId="23A7B7DF" w14:textId="77777777" w:rsidR="00241932" w:rsidRDefault="00241932" w:rsidP="002352E9">
      <w:pPr>
        <w:jc w:val="both"/>
      </w:pPr>
      <w:r>
        <w:t>Der Mieter ist verpflichtet, die Ware der Lieferung zu kontrollieren. Sollten sich bei der Lieferung Abweichungen der Liefermenge von der Bestellmenge ergeben, muss dies unverzüglich mitgeteilt bzw. auf dem Lieferschein vermerkt werden. Spätere Reklamat</w:t>
      </w:r>
      <w:r w:rsidR="002352E9">
        <w:t>ionen können</w:t>
      </w:r>
      <w:r>
        <w:t xml:space="preserve"> nicht berücksichtig</w:t>
      </w:r>
      <w:r w:rsidR="002352E9">
        <w:t>t werd</w:t>
      </w:r>
      <w:r>
        <w:t>en.</w:t>
      </w:r>
    </w:p>
    <w:p w14:paraId="7445AD0A" w14:textId="77777777" w:rsidR="00241932" w:rsidRDefault="00241932" w:rsidP="002352E9">
      <w:pPr>
        <w:jc w:val="both"/>
      </w:pPr>
    </w:p>
    <w:p w14:paraId="300C6054" w14:textId="77777777" w:rsidR="00347998" w:rsidRDefault="00347998" w:rsidP="002352E9">
      <w:pPr>
        <w:jc w:val="both"/>
      </w:pPr>
    </w:p>
    <w:p w14:paraId="65D84E8E" w14:textId="77777777" w:rsidR="00347998" w:rsidRDefault="00347998" w:rsidP="002352E9">
      <w:pPr>
        <w:jc w:val="both"/>
      </w:pPr>
    </w:p>
    <w:p w14:paraId="364A87D6" w14:textId="77777777" w:rsidR="00241932" w:rsidRPr="00347998" w:rsidRDefault="00241932" w:rsidP="002352E9">
      <w:pPr>
        <w:jc w:val="both"/>
        <w:rPr>
          <w:b/>
          <w:sz w:val="28"/>
        </w:rPr>
      </w:pPr>
      <w:r w:rsidRPr="00347998">
        <w:rPr>
          <w:b/>
          <w:sz w:val="28"/>
        </w:rPr>
        <w:t>Zahlungsmittel und Kaution:</w:t>
      </w:r>
    </w:p>
    <w:p w14:paraId="6449E5F2" w14:textId="77777777" w:rsidR="00347998" w:rsidRDefault="00347998" w:rsidP="002352E9">
      <w:pPr>
        <w:jc w:val="both"/>
      </w:pPr>
    </w:p>
    <w:p w14:paraId="02076084" w14:textId="77777777" w:rsidR="00347998" w:rsidRDefault="00241932" w:rsidP="002352E9">
      <w:pPr>
        <w:jc w:val="both"/>
      </w:pPr>
      <w:r>
        <w:t>Alle Preise sind Stückpreise pro Mieteinheit (max</w:t>
      </w:r>
      <w:r w:rsidR="00252C2A">
        <w:t>imal</w:t>
      </w:r>
      <w:r>
        <w:t xml:space="preserve"> 4 Kalendertage). </w:t>
      </w:r>
      <w:r w:rsidRPr="00241932">
        <w:t>Gemäß §19 Umsatzsteuergesetz wird für Kleinunternehmer keine Umsatzsteuer erhoben.</w:t>
      </w:r>
    </w:p>
    <w:p w14:paraId="1B1933F3" w14:textId="77777777" w:rsidR="00467F0C" w:rsidRDefault="00467F0C" w:rsidP="002352E9">
      <w:pPr>
        <w:jc w:val="both"/>
      </w:pPr>
      <w:r>
        <w:t xml:space="preserve">Bei einem Rechnungsbetrag ab 100 € wird eine Baranzahlung in Höhe von 50% erhoben. </w:t>
      </w:r>
    </w:p>
    <w:p w14:paraId="700E5522" w14:textId="4B0BB485" w:rsidR="00241932" w:rsidRDefault="00241932" w:rsidP="002352E9">
      <w:pPr>
        <w:jc w:val="both"/>
      </w:pPr>
      <w:r w:rsidRPr="00467F0C">
        <w:t>Die Kosten werden bei Rückgabe der Miet</w:t>
      </w:r>
      <w:r w:rsidR="002352E9" w:rsidRPr="00467F0C">
        <w:t>gegenstände</w:t>
      </w:r>
      <w:r w:rsidRPr="00467F0C">
        <w:t xml:space="preserve"> fällig. Die </w:t>
      </w:r>
      <w:r>
        <w:t>Bezahlung erfolgt gegen Rechnungsstellung durch Überweisung.</w:t>
      </w:r>
    </w:p>
    <w:p w14:paraId="70E4E77F" w14:textId="3603426C" w:rsidR="00241932" w:rsidRDefault="00241932" w:rsidP="00467F0C">
      <w:pPr>
        <w:jc w:val="both"/>
      </w:pPr>
      <w:r>
        <w:t>Der Vermieter behält sich vor, eine</w:t>
      </w:r>
      <w:r w:rsidRPr="00467F0C">
        <w:t xml:space="preserve"> Kaution </w:t>
      </w:r>
      <w:r>
        <w:t>zu verlangen. Ebenso hat der Vermieter das Recht, den geschuldeten Betrag von der hinterlegten Kaution abzuziehen.</w:t>
      </w:r>
    </w:p>
    <w:p w14:paraId="1891E482" w14:textId="77777777" w:rsidR="00241932" w:rsidRDefault="00241932" w:rsidP="002352E9">
      <w:pPr>
        <w:jc w:val="both"/>
      </w:pPr>
    </w:p>
    <w:p w14:paraId="2FF7FBF6" w14:textId="77777777" w:rsidR="00347998" w:rsidRDefault="00347998" w:rsidP="002352E9">
      <w:pPr>
        <w:jc w:val="both"/>
      </w:pPr>
    </w:p>
    <w:p w14:paraId="5789D0B3" w14:textId="77777777" w:rsidR="00347998" w:rsidRDefault="00347998" w:rsidP="002352E9">
      <w:pPr>
        <w:jc w:val="both"/>
      </w:pPr>
    </w:p>
    <w:p w14:paraId="5D18560A" w14:textId="77777777" w:rsidR="00241932" w:rsidRPr="00347998" w:rsidRDefault="00241932" w:rsidP="002352E9">
      <w:pPr>
        <w:jc w:val="both"/>
        <w:rPr>
          <w:b/>
          <w:sz w:val="28"/>
        </w:rPr>
      </w:pPr>
      <w:r w:rsidRPr="00347998">
        <w:rPr>
          <w:b/>
          <w:sz w:val="28"/>
        </w:rPr>
        <w:t>Reinigung und Rückgabe der Mietgegenstände:</w:t>
      </w:r>
    </w:p>
    <w:p w14:paraId="09A9B6DF" w14:textId="77777777" w:rsidR="00347998" w:rsidRDefault="00347998" w:rsidP="002352E9">
      <w:pPr>
        <w:jc w:val="both"/>
      </w:pPr>
    </w:p>
    <w:p w14:paraId="4ED93871" w14:textId="77777777" w:rsidR="00241932" w:rsidRDefault="00241932" w:rsidP="002352E9">
      <w:pPr>
        <w:jc w:val="both"/>
      </w:pPr>
      <w:r>
        <w:t>Die Mietgegenstände sind in einem ordnungsgemäßen Zustand zurückzubringen, d</w:t>
      </w:r>
      <w:r w:rsidR="00252C2A">
        <w:t xml:space="preserve">as </w:t>
      </w:r>
      <w:r>
        <w:t>h</w:t>
      </w:r>
      <w:r w:rsidR="00252C2A">
        <w:t>eißt</w:t>
      </w:r>
      <w:r>
        <w:t xml:space="preserve"> in dem Zustand, in dem sie der Mieter erhalten hat.</w:t>
      </w:r>
    </w:p>
    <w:p w14:paraId="7E572010" w14:textId="77777777" w:rsidR="00241932" w:rsidRDefault="00241932" w:rsidP="002352E9">
      <w:pPr>
        <w:jc w:val="both"/>
      </w:pPr>
      <w:r>
        <w:t>Der Mieter trägt die Verantwortung für die gemieteten Gegenstände von der Übergabe bis zur Rückgabe. Die Rücknahme erfolgt unter Vorbehalt, da exakte Bruchmengen erst nach vollständig erfolgtem Reinigungsprozess ermittelt werden können.</w:t>
      </w:r>
    </w:p>
    <w:p w14:paraId="6F75FDEC" w14:textId="77777777" w:rsidR="00347998" w:rsidRDefault="00347998" w:rsidP="002352E9">
      <w:pPr>
        <w:jc w:val="both"/>
      </w:pPr>
    </w:p>
    <w:p w14:paraId="1C9B272B" w14:textId="0EB2F634" w:rsidR="00241932" w:rsidRDefault="00241932" w:rsidP="002352E9">
      <w:pPr>
        <w:jc w:val="both"/>
      </w:pPr>
      <w:r>
        <w:t xml:space="preserve">Für fehlende oder beschädigte Mietgegenstände </w:t>
      </w:r>
      <w:r w:rsidR="002352E9">
        <w:t>wird</w:t>
      </w:r>
      <w:r>
        <w:t xml:space="preserve"> de</w:t>
      </w:r>
      <w:r w:rsidR="002352E9">
        <w:t>r</w:t>
      </w:r>
      <w:r>
        <w:t xml:space="preserve"> Kaufpreis</w:t>
      </w:r>
      <w:r w:rsidR="002352E9">
        <w:t xml:space="preserve"> berechnet</w:t>
      </w:r>
      <w:r>
        <w:t>.</w:t>
      </w:r>
    </w:p>
    <w:p w14:paraId="073A6DC6" w14:textId="77777777" w:rsidR="00347998" w:rsidRDefault="00347998" w:rsidP="002352E9">
      <w:pPr>
        <w:jc w:val="both"/>
      </w:pPr>
    </w:p>
    <w:p w14:paraId="6791ED8A" w14:textId="77777777" w:rsidR="00241932" w:rsidRDefault="00241932" w:rsidP="002352E9">
      <w:pPr>
        <w:jc w:val="both"/>
      </w:pPr>
      <w:r>
        <w:t>Der Mieter verpflichtet sich, dem Vermieter jeglichen Schaden oder Mangel am Mietgegenstand zu melden.</w:t>
      </w:r>
    </w:p>
    <w:p w14:paraId="6452B234" w14:textId="77777777" w:rsidR="00241932" w:rsidRDefault="00241932" w:rsidP="002352E9">
      <w:pPr>
        <w:jc w:val="both"/>
      </w:pPr>
    </w:p>
    <w:p w14:paraId="538B6462" w14:textId="77777777" w:rsidR="00347998" w:rsidRDefault="00347998" w:rsidP="002352E9">
      <w:pPr>
        <w:jc w:val="both"/>
      </w:pPr>
    </w:p>
    <w:p w14:paraId="2596E83B" w14:textId="77777777" w:rsidR="00347998" w:rsidRDefault="00347998" w:rsidP="002352E9">
      <w:pPr>
        <w:jc w:val="both"/>
      </w:pPr>
    </w:p>
    <w:p w14:paraId="2957F71A" w14:textId="77777777" w:rsidR="00347998" w:rsidRDefault="00347998" w:rsidP="002352E9">
      <w:pPr>
        <w:jc w:val="both"/>
      </w:pPr>
    </w:p>
    <w:p w14:paraId="2EAF67DA" w14:textId="77777777" w:rsidR="00347998" w:rsidRPr="00252C2A" w:rsidRDefault="00347998" w:rsidP="002352E9">
      <w:pPr>
        <w:jc w:val="both"/>
        <w:rPr>
          <w:b/>
        </w:rPr>
      </w:pPr>
    </w:p>
    <w:p w14:paraId="1A2FF402" w14:textId="77777777" w:rsidR="00241932" w:rsidRPr="00347998" w:rsidRDefault="00241932" w:rsidP="002352E9">
      <w:pPr>
        <w:jc w:val="both"/>
        <w:rPr>
          <w:b/>
          <w:sz w:val="28"/>
        </w:rPr>
      </w:pPr>
      <w:r w:rsidRPr="00347998">
        <w:rPr>
          <w:b/>
          <w:sz w:val="28"/>
        </w:rPr>
        <w:t>Lieferbedingungen:</w:t>
      </w:r>
    </w:p>
    <w:p w14:paraId="3CB0B416" w14:textId="77777777" w:rsidR="00347998" w:rsidRDefault="00347998" w:rsidP="002352E9">
      <w:pPr>
        <w:jc w:val="both"/>
      </w:pPr>
    </w:p>
    <w:p w14:paraId="61F99525" w14:textId="77777777" w:rsidR="00241932" w:rsidRDefault="00241932" w:rsidP="002352E9">
      <w:pPr>
        <w:jc w:val="both"/>
      </w:pPr>
      <w:r>
        <w:t>Bei allen Auslieferungsvereinbarungen versucht der Vermieter stets zum vereinbarten Zeitpunkt anwesend zu sein. Lieferverzögerungen aufgrund höherer Gewalt und von Ereignissen, die dem Vermieter</w:t>
      </w:r>
      <w:r w:rsidR="00252C2A">
        <w:t xml:space="preserve"> die Lieferung erschweren oder g</w:t>
      </w:r>
      <w:r>
        <w:t>anz unmöglich machen, hat der Vermieter – auch bei verbindlich vereinbarten Terminen – nicht zu vertreten.</w:t>
      </w:r>
    </w:p>
    <w:p w14:paraId="3EDB8E86" w14:textId="77777777" w:rsidR="00347998" w:rsidRDefault="00347998" w:rsidP="002352E9">
      <w:pPr>
        <w:jc w:val="both"/>
      </w:pPr>
    </w:p>
    <w:p w14:paraId="07F77B9B" w14:textId="77777777" w:rsidR="00241932" w:rsidRDefault="00241932" w:rsidP="002352E9">
      <w:pPr>
        <w:jc w:val="both"/>
      </w:pPr>
      <w:r>
        <w:t>Die Anlieferung der Ware erfolgt bis zur ersten verschließbaren Tür. Eine direkte Anfahrtsmöglichkeit an den Auslieferungsort muss ermöglicht werden. Kann dies nicht gewährleistet werden, stell</w:t>
      </w:r>
      <w:r w:rsidR="002352E9">
        <w:t>t der Vermi</w:t>
      </w:r>
      <w:r>
        <w:t>e</w:t>
      </w:r>
      <w:r w:rsidR="002352E9">
        <w:t>ter</w:t>
      </w:r>
      <w:r>
        <w:t xml:space="preserve"> den Mehraufwand pro Stunde in Rechnung.</w:t>
      </w:r>
    </w:p>
    <w:p w14:paraId="3C4DA361" w14:textId="77777777" w:rsidR="00347998" w:rsidRDefault="00347998" w:rsidP="002352E9">
      <w:pPr>
        <w:jc w:val="both"/>
      </w:pPr>
    </w:p>
    <w:p w14:paraId="09819150" w14:textId="14C19E41" w:rsidR="00241932" w:rsidRPr="0088254A" w:rsidRDefault="00241932" w:rsidP="002352E9">
      <w:pPr>
        <w:jc w:val="both"/>
      </w:pPr>
      <w:r>
        <w:t>Die Transportkosten beinhalte</w:t>
      </w:r>
      <w:r w:rsidR="00467F0C">
        <w:t>n</w:t>
      </w:r>
      <w:r>
        <w:t xml:space="preserve"> nicht das</w:t>
      </w:r>
      <w:r w:rsidRPr="00467F0C">
        <w:t xml:space="preserve"> </w:t>
      </w:r>
      <w:r w:rsidR="00467F0C" w:rsidRPr="00467F0C">
        <w:t xml:space="preserve">Tragen </w:t>
      </w:r>
      <w:r>
        <w:t>und Einsammeln der gemieteten Gegenstände. Transportkosten gehen zu Lasten des Mieters.</w:t>
      </w:r>
    </w:p>
    <w:p w14:paraId="4AB07211" w14:textId="77777777" w:rsidR="00AB5FCB" w:rsidRDefault="00AB5FCB" w:rsidP="002352E9">
      <w:pPr>
        <w:jc w:val="both"/>
      </w:pPr>
    </w:p>
    <w:p w14:paraId="6E14E55E" w14:textId="77777777" w:rsidR="00347998" w:rsidRPr="00241932" w:rsidRDefault="00347998" w:rsidP="00A11F7F"/>
    <w:p w14:paraId="32B03645" w14:textId="77777777" w:rsidR="00D369B5" w:rsidRPr="00252C2A" w:rsidRDefault="00D369B5" w:rsidP="00A11F7F">
      <w:pPr>
        <w:rPr>
          <w:rFonts w:cs="Arial"/>
          <w:b/>
          <w:szCs w:val="24"/>
        </w:rPr>
      </w:pPr>
    </w:p>
    <w:p w14:paraId="2D1EB6EE" w14:textId="465A6D20" w:rsidR="00856C09" w:rsidRPr="00DD5036" w:rsidRDefault="00EE5613" w:rsidP="00A11F7F">
      <w:pPr>
        <w:rPr>
          <w:rFonts w:cs="Arial"/>
          <w:b/>
          <w:sz w:val="24"/>
          <w:szCs w:val="24"/>
        </w:rPr>
      </w:pPr>
      <w:r>
        <w:rPr>
          <w:rFonts w:cs="Arial"/>
          <w:b/>
          <w:sz w:val="24"/>
          <w:szCs w:val="24"/>
        </w:rPr>
        <w:t>Pia Ranzenberger</w:t>
      </w:r>
    </w:p>
    <w:p w14:paraId="0E5C9557" w14:textId="6ADFDCEF" w:rsidR="00BC0A9B" w:rsidRPr="00DD5036" w:rsidRDefault="00856C09" w:rsidP="00A11F7F">
      <w:pPr>
        <w:rPr>
          <w:rFonts w:cs="Arial"/>
          <w:b/>
          <w:sz w:val="24"/>
          <w:szCs w:val="24"/>
        </w:rPr>
      </w:pPr>
      <w:r w:rsidRPr="00DD5036">
        <w:rPr>
          <w:rFonts w:cs="Arial"/>
          <w:b/>
          <w:sz w:val="24"/>
          <w:szCs w:val="24"/>
        </w:rPr>
        <w:t xml:space="preserve">Inhaberin </w:t>
      </w:r>
      <w:r w:rsidR="00EE5613">
        <w:rPr>
          <w:rFonts w:cs="Arial"/>
          <w:b/>
          <w:sz w:val="24"/>
          <w:szCs w:val="24"/>
        </w:rPr>
        <w:t>Geschirrverleih Ranzenberger</w:t>
      </w:r>
    </w:p>
    <w:sectPr w:rsidR="00BC0A9B" w:rsidRPr="00DD5036" w:rsidSect="0099293F">
      <w:headerReference w:type="default" r:id="rId7"/>
      <w:footerReference w:type="default" r:id="rId8"/>
      <w:pgSz w:w="11906" w:h="16838"/>
      <w:pgMar w:top="1417" w:right="1417" w:bottom="1134" w:left="1417"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CB865" w14:textId="77777777" w:rsidR="008D246C" w:rsidRDefault="008D246C">
      <w:r>
        <w:separator/>
      </w:r>
    </w:p>
  </w:endnote>
  <w:endnote w:type="continuationSeparator" w:id="0">
    <w:p w14:paraId="233432F1" w14:textId="77777777" w:rsidR="008D246C" w:rsidRDefault="008D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FB97" w14:textId="77777777" w:rsidR="00703E40" w:rsidRDefault="00703E40"/>
  <w:tbl>
    <w:tblPr>
      <w:tblW w:w="9163" w:type="dxa"/>
      <w:tblInd w:w="108" w:type="dxa"/>
      <w:tblLook w:val="04A0" w:firstRow="1" w:lastRow="0" w:firstColumn="1" w:lastColumn="0" w:noHBand="0" w:noVBand="1"/>
    </w:tblPr>
    <w:tblGrid>
      <w:gridCol w:w="9487"/>
      <w:gridCol w:w="9487"/>
      <w:gridCol w:w="9487"/>
    </w:tblGrid>
    <w:tr w:rsidR="0003391C" w14:paraId="343B1BAC" w14:textId="77777777" w:rsidTr="0099293F">
      <w:trPr>
        <w:trHeight w:val="916"/>
      </w:trPr>
      <w:tc>
        <w:tcPr>
          <w:tcW w:w="2694" w:type="dxa"/>
          <w:shd w:val="clear" w:color="auto" w:fill="auto"/>
        </w:tcPr>
        <w:tbl>
          <w:tblPr>
            <w:tblW w:w="9163" w:type="dxa"/>
            <w:tblInd w:w="108" w:type="dxa"/>
            <w:tblLook w:val="04A0" w:firstRow="1" w:lastRow="0" w:firstColumn="1" w:lastColumn="0" w:noHBand="0" w:noVBand="1"/>
          </w:tblPr>
          <w:tblGrid>
            <w:gridCol w:w="2694"/>
            <w:gridCol w:w="3414"/>
            <w:gridCol w:w="3055"/>
          </w:tblGrid>
          <w:tr w:rsidR="0003391C" w:rsidRPr="00C248C6" w14:paraId="673F5D7F" w14:textId="77777777" w:rsidTr="000E1636">
            <w:trPr>
              <w:trHeight w:val="916"/>
            </w:trPr>
            <w:tc>
              <w:tcPr>
                <w:tcW w:w="2694" w:type="dxa"/>
                <w:shd w:val="clear" w:color="auto" w:fill="auto"/>
              </w:tcPr>
              <w:p w14:paraId="3E27C066" w14:textId="0380ED21" w:rsidR="0003391C" w:rsidRPr="00C248C6" w:rsidRDefault="00B30678" w:rsidP="0003391C">
                <w:pPr>
                  <w:rPr>
                    <w:rFonts w:cs="Arial"/>
                    <w:color w:val="000000"/>
                    <w:sz w:val="16"/>
                    <w:szCs w:val="18"/>
                  </w:rPr>
                </w:pPr>
                <w:r>
                  <w:rPr>
                    <w:rFonts w:cs="Arial"/>
                    <w:color w:val="000000"/>
                    <w:sz w:val="16"/>
                    <w:szCs w:val="18"/>
                  </w:rPr>
                  <w:t>Geschirrverleih Ranzenberger</w:t>
                </w:r>
              </w:p>
              <w:p w14:paraId="23E69DDF" w14:textId="77777777" w:rsidR="0003391C" w:rsidRDefault="00B30678" w:rsidP="00B30678">
                <w:pPr>
                  <w:rPr>
                    <w:rFonts w:cs="Arial"/>
                    <w:color w:val="000000"/>
                    <w:sz w:val="16"/>
                    <w:szCs w:val="18"/>
                  </w:rPr>
                </w:pPr>
                <w:r>
                  <w:rPr>
                    <w:rFonts w:cs="Arial"/>
                    <w:color w:val="000000"/>
                    <w:sz w:val="16"/>
                    <w:szCs w:val="18"/>
                  </w:rPr>
                  <w:t>Pia Ranzenberger</w:t>
                </w:r>
              </w:p>
              <w:p w14:paraId="18E81647" w14:textId="77777777" w:rsidR="00B30678" w:rsidRDefault="00B30678" w:rsidP="00B30678">
                <w:pPr>
                  <w:rPr>
                    <w:rFonts w:cs="Arial"/>
                    <w:color w:val="000000"/>
                    <w:sz w:val="16"/>
                    <w:szCs w:val="18"/>
                  </w:rPr>
                </w:pPr>
                <w:r>
                  <w:rPr>
                    <w:rFonts w:cs="Arial"/>
                    <w:color w:val="000000"/>
                    <w:sz w:val="16"/>
                    <w:szCs w:val="18"/>
                  </w:rPr>
                  <w:t>Am Mühlbach 8</w:t>
                </w:r>
              </w:p>
              <w:p w14:paraId="031C5D4D" w14:textId="720BD8A2" w:rsidR="00B30678" w:rsidRPr="00B30678" w:rsidRDefault="00B30678" w:rsidP="00B30678">
                <w:pPr>
                  <w:rPr>
                    <w:rFonts w:cs="Arial"/>
                    <w:color w:val="000000"/>
                    <w:sz w:val="16"/>
                    <w:szCs w:val="18"/>
                  </w:rPr>
                </w:pPr>
                <w:r>
                  <w:rPr>
                    <w:rFonts w:cs="Arial"/>
                    <w:color w:val="000000"/>
                    <w:sz w:val="16"/>
                    <w:szCs w:val="18"/>
                  </w:rPr>
                  <w:t>55294 Bodenheim</w:t>
                </w:r>
              </w:p>
            </w:tc>
            <w:tc>
              <w:tcPr>
                <w:tcW w:w="3414" w:type="dxa"/>
                <w:shd w:val="clear" w:color="auto" w:fill="auto"/>
              </w:tcPr>
              <w:p w14:paraId="7234003A" w14:textId="4F71F50F" w:rsidR="0003391C" w:rsidRPr="00C248C6" w:rsidRDefault="0003391C" w:rsidP="0003391C">
                <w:pPr>
                  <w:pStyle w:val="Fuzeile"/>
                  <w:rPr>
                    <w:rFonts w:cs="Arial"/>
                    <w:sz w:val="16"/>
                    <w:szCs w:val="16"/>
                    <w:lang w:val="en-GB"/>
                  </w:rPr>
                </w:pPr>
                <w:r w:rsidRPr="00C248C6">
                  <w:rPr>
                    <w:rFonts w:cs="Arial"/>
                    <w:sz w:val="16"/>
                    <w:szCs w:val="16"/>
                    <w:lang w:val="en-GB"/>
                  </w:rPr>
                  <w:t>Tel.: 0</w:t>
                </w:r>
                <w:r w:rsidR="00B30678">
                  <w:rPr>
                    <w:rFonts w:cs="Arial"/>
                    <w:sz w:val="16"/>
                    <w:szCs w:val="16"/>
                    <w:lang w:val="en-GB"/>
                  </w:rPr>
                  <w:t>151 / 26150937</w:t>
                </w:r>
              </w:p>
              <w:p w14:paraId="32D4AF6E" w14:textId="77777777" w:rsidR="00B30678" w:rsidRDefault="0003391C" w:rsidP="0003391C">
                <w:pPr>
                  <w:pStyle w:val="Fuzeile"/>
                  <w:rPr>
                    <w:rFonts w:cs="Arial"/>
                    <w:sz w:val="16"/>
                    <w:szCs w:val="16"/>
                    <w:lang w:val="en-GB"/>
                  </w:rPr>
                </w:pPr>
                <w:r w:rsidRPr="00C248C6">
                  <w:rPr>
                    <w:rFonts w:cs="Arial"/>
                    <w:sz w:val="16"/>
                    <w:szCs w:val="16"/>
                    <w:lang w:val="en-GB"/>
                  </w:rPr>
                  <w:t xml:space="preserve">Email: </w:t>
                </w:r>
              </w:p>
              <w:p w14:paraId="3769463F" w14:textId="3A964B54" w:rsidR="0003391C" w:rsidRPr="00C248C6" w:rsidRDefault="0003391C" w:rsidP="0003391C">
                <w:pPr>
                  <w:pStyle w:val="Fuzeile"/>
                  <w:rPr>
                    <w:rFonts w:cs="Arial"/>
                    <w:sz w:val="16"/>
                    <w:szCs w:val="16"/>
                    <w:lang w:val="en-GB"/>
                  </w:rPr>
                </w:pPr>
                <w:r w:rsidRPr="00C248C6">
                  <w:rPr>
                    <w:rFonts w:cs="Arial"/>
                    <w:sz w:val="16"/>
                    <w:szCs w:val="16"/>
                    <w:lang w:val="en-GB"/>
                  </w:rPr>
                  <w:t>geschirrverleih</w:t>
                </w:r>
                <w:r w:rsidR="00B30678">
                  <w:rPr>
                    <w:rFonts w:cs="Arial"/>
                    <w:sz w:val="16"/>
                    <w:szCs w:val="16"/>
                    <w:lang w:val="en-GB"/>
                  </w:rPr>
                  <w:t>-ranzenberger@web.de</w:t>
                </w:r>
              </w:p>
              <w:p w14:paraId="5CB8AB50" w14:textId="77777777" w:rsidR="0003391C" w:rsidRPr="00C248C6" w:rsidRDefault="0003391C" w:rsidP="0003391C">
                <w:pPr>
                  <w:pStyle w:val="Fuzeile"/>
                  <w:rPr>
                    <w:rFonts w:cs="Arial"/>
                    <w:sz w:val="16"/>
                    <w:lang w:val="en-US"/>
                  </w:rPr>
                </w:pPr>
                <w:r w:rsidRPr="00C248C6">
                  <w:rPr>
                    <w:rFonts w:cs="Arial"/>
                    <w:sz w:val="16"/>
                    <w:lang w:val="en-US"/>
                  </w:rPr>
                  <w:t>Homepage: www.geschirrverleih-mainz.de</w:t>
                </w:r>
              </w:p>
            </w:tc>
            <w:tc>
              <w:tcPr>
                <w:tcW w:w="3055" w:type="dxa"/>
                <w:shd w:val="clear" w:color="auto" w:fill="auto"/>
              </w:tcPr>
              <w:p w14:paraId="33910064" w14:textId="4ACDD1F5" w:rsidR="0003391C" w:rsidRPr="00C248C6" w:rsidRDefault="0003391C" w:rsidP="0003391C">
                <w:pPr>
                  <w:pStyle w:val="Fuzeile"/>
                  <w:rPr>
                    <w:rFonts w:cs="Arial"/>
                    <w:sz w:val="16"/>
                    <w:szCs w:val="16"/>
                  </w:rPr>
                </w:pPr>
                <w:r w:rsidRPr="00C248C6">
                  <w:rPr>
                    <w:rFonts w:cs="Arial"/>
                    <w:sz w:val="16"/>
                    <w:szCs w:val="16"/>
                  </w:rPr>
                  <w:t>Volksbank</w:t>
                </w:r>
                <w:r w:rsidR="00B30678">
                  <w:rPr>
                    <w:rFonts w:cs="Arial"/>
                    <w:sz w:val="16"/>
                    <w:szCs w:val="16"/>
                  </w:rPr>
                  <w:t xml:space="preserve"> Darmstadt Mainz</w:t>
                </w:r>
              </w:p>
              <w:p w14:paraId="5CC8DE7C" w14:textId="77777777" w:rsidR="0003391C" w:rsidRPr="00C248C6" w:rsidRDefault="0003391C" w:rsidP="0003391C">
                <w:pPr>
                  <w:pStyle w:val="Fuzeile"/>
                  <w:rPr>
                    <w:rFonts w:cs="Arial"/>
                    <w:sz w:val="16"/>
                    <w:szCs w:val="16"/>
                  </w:rPr>
                </w:pPr>
                <w:r w:rsidRPr="00C248C6">
                  <w:rPr>
                    <w:rFonts w:cs="Arial"/>
                    <w:sz w:val="16"/>
                    <w:szCs w:val="16"/>
                  </w:rPr>
                  <w:t>BIC:     MVBMDE55</w:t>
                </w:r>
              </w:p>
              <w:p w14:paraId="210C12F1" w14:textId="41AB0C70" w:rsidR="0003391C" w:rsidRPr="00C248C6" w:rsidRDefault="0003391C" w:rsidP="0003391C">
                <w:pPr>
                  <w:pStyle w:val="Fuzeile"/>
                  <w:rPr>
                    <w:rFonts w:cs="Arial"/>
                    <w:sz w:val="16"/>
                    <w:szCs w:val="16"/>
                  </w:rPr>
                </w:pPr>
                <w:r w:rsidRPr="00C248C6">
                  <w:rPr>
                    <w:rFonts w:cs="Arial"/>
                    <w:sz w:val="16"/>
                    <w:szCs w:val="16"/>
                  </w:rPr>
                  <w:t>IBAN:  DE</w:t>
                </w:r>
                <w:r w:rsidR="00B30678">
                  <w:rPr>
                    <w:rFonts w:cs="Arial"/>
                    <w:sz w:val="16"/>
                    <w:szCs w:val="16"/>
                  </w:rPr>
                  <w:t>34</w:t>
                </w:r>
                <w:r w:rsidRPr="00C248C6">
                  <w:rPr>
                    <w:rFonts w:cs="Arial"/>
                    <w:sz w:val="16"/>
                    <w:szCs w:val="16"/>
                  </w:rPr>
                  <w:t xml:space="preserve"> 5519 0000 0</w:t>
                </w:r>
                <w:r w:rsidR="00B30678">
                  <w:rPr>
                    <w:rFonts w:cs="Arial"/>
                    <w:sz w:val="16"/>
                    <w:szCs w:val="16"/>
                  </w:rPr>
                  <w:t>897</w:t>
                </w:r>
                <w:r w:rsidRPr="00C248C6">
                  <w:rPr>
                    <w:rFonts w:cs="Arial"/>
                    <w:sz w:val="16"/>
                    <w:szCs w:val="16"/>
                  </w:rPr>
                  <w:t xml:space="preserve"> </w:t>
                </w:r>
                <w:r w:rsidR="00B30678">
                  <w:rPr>
                    <w:rFonts w:cs="Arial"/>
                    <w:sz w:val="16"/>
                    <w:szCs w:val="16"/>
                  </w:rPr>
                  <w:t>0420</w:t>
                </w:r>
                <w:r w:rsidRPr="00C248C6">
                  <w:rPr>
                    <w:rFonts w:cs="Arial"/>
                    <w:sz w:val="16"/>
                    <w:szCs w:val="16"/>
                  </w:rPr>
                  <w:t xml:space="preserve"> </w:t>
                </w:r>
                <w:r w:rsidR="00EE5613">
                  <w:rPr>
                    <w:rFonts w:cs="Arial"/>
                    <w:sz w:val="16"/>
                    <w:szCs w:val="16"/>
                  </w:rPr>
                  <w:t>16</w:t>
                </w:r>
              </w:p>
            </w:tc>
          </w:tr>
        </w:tbl>
        <w:p w14:paraId="04F2C8F3" w14:textId="77777777" w:rsidR="0003391C" w:rsidRDefault="0003391C" w:rsidP="0003391C"/>
      </w:tc>
      <w:tc>
        <w:tcPr>
          <w:tcW w:w="3414" w:type="dxa"/>
          <w:shd w:val="clear" w:color="auto" w:fill="auto"/>
        </w:tcPr>
        <w:tbl>
          <w:tblPr>
            <w:tblW w:w="9163" w:type="dxa"/>
            <w:tblInd w:w="108" w:type="dxa"/>
            <w:tblLook w:val="04A0" w:firstRow="1" w:lastRow="0" w:firstColumn="1" w:lastColumn="0" w:noHBand="0" w:noVBand="1"/>
          </w:tblPr>
          <w:tblGrid>
            <w:gridCol w:w="2694"/>
            <w:gridCol w:w="3414"/>
            <w:gridCol w:w="3055"/>
          </w:tblGrid>
          <w:tr w:rsidR="0003391C" w:rsidRPr="00C248C6" w14:paraId="74CFDE44" w14:textId="77777777" w:rsidTr="000E1636">
            <w:trPr>
              <w:trHeight w:val="916"/>
            </w:trPr>
            <w:tc>
              <w:tcPr>
                <w:tcW w:w="2694" w:type="dxa"/>
                <w:shd w:val="clear" w:color="auto" w:fill="auto"/>
              </w:tcPr>
              <w:p w14:paraId="7113D6C2" w14:textId="77777777" w:rsidR="0003391C" w:rsidRPr="00C248C6" w:rsidRDefault="0003391C" w:rsidP="0003391C">
                <w:pPr>
                  <w:pStyle w:val="Fuzeile"/>
                  <w:rPr>
                    <w:rFonts w:cs="Arial"/>
                    <w:sz w:val="16"/>
                  </w:rPr>
                </w:pPr>
              </w:p>
            </w:tc>
            <w:tc>
              <w:tcPr>
                <w:tcW w:w="3414" w:type="dxa"/>
                <w:shd w:val="clear" w:color="auto" w:fill="auto"/>
              </w:tcPr>
              <w:p w14:paraId="2122D16E" w14:textId="77777777" w:rsidR="0003391C" w:rsidRPr="00C248C6" w:rsidRDefault="0003391C" w:rsidP="0003391C">
                <w:pPr>
                  <w:pStyle w:val="Fuzeile"/>
                  <w:rPr>
                    <w:rFonts w:cs="Arial"/>
                    <w:sz w:val="16"/>
                    <w:lang w:val="en-US"/>
                  </w:rPr>
                </w:pPr>
              </w:p>
            </w:tc>
            <w:tc>
              <w:tcPr>
                <w:tcW w:w="3055" w:type="dxa"/>
                <w:shd w:val="clear" w:color="auto" w:fill="auto"/>
              </w:tcPr>
              <w:p w14:paraId="4FC933AA" w14:textId="77777777" w:rsidR="0003391C" w:rsidRPr="00C248C6" w:rsidRDefault="0003391C" w:rsidP="0003391C">
                <w:pPr>
                  <w:pStyle w:val="Fuzeile"/>
                  <w:rPr>
                    <w:rFonts w:cs="Arial"/>
                    <w:sz w:val="16"/>
                    <w:szCs w:val="16"/>
                  </w:rPr>
                </w:pPr>
              </w:p>
            </w:tc>
          </w:tr>
        </w:tbl>
        <w:p w14:paraId="658ECAEA" w14:textId="77777777" w:rsidR="0003391C" w:rsidRDefault="0003391C" w:rsidP="0003391C"/>
      </w:tc>
      <w:tc>
        <w:tcPr>
          <w:tcW w:w="3055" w:type="dxa"/>
          <w:shd w:val="clear" w:color="auto" w:fill="auto"/>
        </w:tcPr>
        <w:tbl>
          <w:tblPr>
            <w:tblW w:w="9163" w:type="dxa"/>
            <w:tblInd w:w="108" w:type="dxa"/>
            <w:tblLook w:val="04A0" w:firstRow="1" w:lastRow="0" w:firstColumn="1" w:lastColumn="0" w:noHBand="0" w:noVBand="1"/>
          </w:tblPr>
          <w:tblGrid>
            <w:gridCol w:w="2694"/>
            <w:gridCol w:w="3414"/>
            <w:gridCol w:w="3055"/>
          </w:tblGrid>
          <w:tr w:rsidR="0003391C" w:rsidRPr="00C248C6" w14:paraId="5CC7887A" w14:textId="77777777" w:rsidTr="000E1636">
            <w:trPr>
              <w:trHeight w:val="916"/>
            </w:trPr>
            <w:tc>
              <w:tcPr>
                <w:tcW w:w="2694" w:type="dxa"/>
                <w:shd w:val="clear" w:color="auto" w:fill="auto"/>
              </w:tcPr>
              <w:p w14:paraId="320B68B9" w14:textId="77777777" w:rsidR="0003391C" w:rsidRPr="00C248C6" w:rsidRDefault="0003391C" w:rsidP="0003391C">
                <w:pPr>
                  <w:rPr>
                    <w:rFonts w:cs="Arial"/>
                    <w:color w:val="000000"/>
                    <w:sz w:val="16"/>
                    <w:szCs w:val="18"/>
                  </w:rPr>
                </w:pPr>
                <w:r w:rsidRPr="00C248C6">
                  <w:rPr>
                    <w:rFonts w:cs="Arial"/>
                    <w:color w:val="000000"/>
                    <w:sz w:val="16"/>
                    <w:szCs w:val="18"/>
                  </w:rPr>
                  <w:t>Mietservice Sina</w:t>
                </w:r>
              </w:p>
              <w:p w14:paraId="7ABD4264" w14:textId="77777777" w:rsidR="0003391C" w:rsidRPr="00C248C6" w:rsidRDefault="0003391C" w:rsidP="0003391C">
                <w:pPr>
                  <w:rPr>
                    <w:rFonts w:cs="Arial"/>
                    <w:color w:val="000000"/>
                    <w:sz w:val="16"/>
                    <w:szCs w:val="18"/>
                  </w:rPr>
                </w:pPr>
                <w:r w:rsidRPr="00C248C6">
                  <w:rPr>
                    <w:rFonts w:cs="Arial"/>
                    <w:color w:val="000000"/>
                    <w:sz w:val="16"/>
                    <w:szCs w:val="18"/>
                  </w:rPr>
                  <w:t>Susanne Spengler</w:t>
                </w:r>
              </w:p>
              <w:p w14:paraId="49A8F794" w14:textId="77777777" w:rsidR="0003391C" w:rsidRPr="00C248C6" w:rsidRDefault="0003391C" w:rsidP="0003391C">
                <w:pPr>
                  <w:rPr>
                    <w:rFonts w:cs="Arial"/>
                    <w:sz w:val="16"/>
                    <w:szCs w:val="16"/>
                  </w:rPr>
                </w:pPr>
                <w:r w:rsidRPr="00C248C6">
                  <w:rPr>
                    <w:rFonts w:cs="Arial"/>
                    <w:sz w:val="16"/>
                    <w:szCs w:val="16"/>
                  </w:rPr>
                  <w:t>Marienstraße 16</w:t>
                </w:r>
              </w:p>
              <w:p w14:paraId="722ECF57" w14:textId="77777777" w:rsidR="0003391C" w:rsidRPr="00C248C6" w:rsidRDefault="0003391C" w:rsidP="0003391C">
                <w:pPr>
                  <w:pStyle w:val="Fuzeile"/>
                  <w:rPr>
                    <w:rFonts w:cs="Arial"/>
                    <w:sz w:val="16"/>
                  </w:rPr>
                </w:pPr>
                <w:r w:rsidRPr="00C248C6">
                  <w:rPr>
                    <w:rFonts w:cs="Arial"/>
                    <w:sz w:val="16"/>
                    <w:szCs w:val="16"/>
                  </w:rPr>
                  <w:t>55124 Mainz</w:t>
                </w:r>
              </w:p>
            </w:tc>
            <w:tc>
              <w:tcPr>
                <w:tcW w:w="3414" w:type="dxa"/>
                <w:shd w:val="clear" w:color="auto" w:fill="auto"/>
              </w:tcPr>
              <w:p w14:paraId="08D53000" w14:textId="77777777" w:rsidR="0003391C" w:rsidRPr="00C248C6" w:rsidRDefault="0003391C" w:rsidP="0003391C">
                <w:pPr>
                  <w:pStyle w:val="Fuzeile"/>
                  <w:rPr>
                    <w:rFonts w:cs="Arial"/>
                    <w:sz w:val="16"/>
                    <w:szCs w:val="16"/>
                    <w:lang w:val="en-GB"/>
                  </w:rPr>
                </w:pPr>
                <w:r w:rsidRPr="00C248C6">
                  <w:rPr>
                    <w:rFonts w:cs="Arial"/>
                    <w:sz w:val="16"/>
                    <w:szCs w:val="16"/>
                    <w:lang w:val="en-GB"/>
                  </w:rPr>
                  <w:t>Tel.: 06131 / 63 56 28 6</w:t>
                </w:r>
              </w:p>
              <w:p w14:paraId="759F18FC" w14:textId="77777777" w:rsidR="0003391C" w:rsidRPr="00C248C6" w:rsidRDefault="0003391C" w:rsidP="0003391C">
                <w:pPr>
                  <w:pStyle w:val="Fuzeile"/>
                  <w:rPr>
                    <w:rFonts w:cs="Arial"/>
                    <w:sz w:val="16"/>
                    <w:szCs w:val="16"/>
                    <w:lang w:val="en-GB"/>
                  </w:rPr>
                </w:pPr>
                <w:r w:rsidRPr="00C248C6">
                  <w:rPr>
                    <w:rFonts w:cs="Arial"/>
                    <w:sz w:val="16"/>
                    <w:szCs w:val="16"/>
                    <w:lang w:val="en-GB"/>
                  </w:rPr>
                  <w:t xml:space="preserve">Fax: 06131 / 63 56 28 7 </w:t>
                </w:r>
              </w:p>
              <w:p w14:paraId="738E6318" w14:textId="77777777" w:rsidR="0003391C" w:rsidRPr="00C248C6" w:rsidRDefault="0003391C" w:rsidP="0003391C">
                <w:pPr>
                  <w:pStyle w:val="Fuzeile"/>
                  <w:rPr>
                    <w:rFonts w:cs="Arial"/>
                    <w:sz w:val="16"/>
                    <w:szCs w:val="16"/>
                    <w:lang w:val="en-GB"/>
                  </w:rPr>
                </w:pPr>
                <w:r w:rsidRPr="00C248C6">
                  <w:rPr>
                    <w:rFonts w:cs="Arial"/>
                    <w:sz w:val="16"/>
                    <w:szCs w:val="16"/>
                    <w:lang w:val="en-GB"/>
                  </w:rPr>
                  <w:t>Email: geschirrverleih.spengler@web.de</w:t>
                </w:r>
              </w:p>
              <w:p w14:paraId="387C911F" w14:textId="77777777" w:rsidR="0003391C" w:rsidRPr="00C248C6" w:rsidRDefault="0003391C" w:rsidP="0003391C">
                <w:pPr>
                  <w:pStyle w:val="Fuzeile"/>
                  <w:rPr>
                    <w:rFonts w:cs="Arial"/>
                    <w:sz w:val="16"/>
                    <w:lang w:val="en-US"/>
                  </w:rPr>
                </w:pPr>
                <w:r w:rsidRPr="00C248C6">
                  <w:rPr>
                    <w:rFonts w:cs="Arial"/>
                    <w:sz w:val="16"/>
                    <w:lang w:val="en-US"/>
                  </w:rPr>
                  <w:t>Homepage: www.geschirrverleih-mainz.de</w:t>
                </w:r>
              </w:p>
            </w:tc>
            <w:tc>
              <w:tcPr>
                <w:tcW w:w="3055" w:type="dxa"/>
                <w:shd w:val="clear" w:color="auto" w:fill="auto"/>
              </w:tcPr>
              <w:p w14:paraId="1DD8206A" w14:textId="77777777" w:rsidR="0003391C" w:rsidRPr="00C248C6" w:rsidRDefault="0003391C" w:rsidP="0003391C">
                <w:pPr>
                  <w:pStyle w:val="Fuzeile"/>
                  <w:rPr>
                    <w:rFonts w:cs="Arial"/>
                    <w:sz w:val="16"/>
                    <w:szCs w:val="16"/>
                  </w:rPr>
                </w:pPr>
                <w:r w:rsidRPr="00C248C6">
                  <w:rPr>
                    <w:rFonts w:cs="Arial"/>
                    <w:sz w:val="16"/>
                    <w:szCs w:val="16"/>
                  </w:rPr>
                  <w:t>Mainzer Volksbank</w:t>
                </w:r>
              </w:p>
              <w:p w14:paraId="0760474C" w14:textId="77777777" w:rsidR="0003391C" w:rsidRPr="00C248C6" w:rsidRDefault="0003391C" w:rsidP="0003391C">
                <w:pPr>
                  <w:pStyle w:val="Fuzeile"/>
                  <w:rPr>
                    <w:rFonts w:cs="Arial"/>
                    <w:sz w:val="16"/>
                    <w:szCs w:val="16"/>
                  </w:rPr>
                </w:pPr>
                <w:r w:rsidRPr="00C248C6">
                  <w:rPr>
                    <w:rFonts w:cs="Arial"/>
                    <w:sz w:val="16"/>
                    <w:szCs w:val="16"/>
                  </w:rPr>
                  <w:t>BIC:     MVBMDE55</w:t>
                </w:r>
              </w:p>
              <w:p w14:paraId="139BD859" w14:textId="77777777" w:rsidR="0003391C" w:rsidRPr="00C248C6" w:rsidRDefault="0003391C" w:rsidP="0003391C">
                <w:pPr>
                  <w:pStyle w:val="Fuzeile"/>
                  <w:rPr>
                    <w:rFonts w:cs="Arial"/>
                    <w:sz w:val="16"/>
                    <w:szCs w:val="16"/>
                  </w:rPr>
                </w:pPr>
                <w:r w:rsidRPr="00C248C6">
                  <w:rPr>
                    <w:rFonts w:cs="Arial"/>
                    <w:sz w:val="16"/>
                    <w:szCs w:val="16"/>
                  </w:rPr>
                  <w:t>IBAN:  DE17 5519 0000 0366 8400 31</w:t>
                </w:r>
              </w:p>
            </w:tc>
          </w:tr>
        </w:tbl>
        <w:p w14:paraId="6DCB885C" w14:textId="77777777" w:rsidR="0003391C" w:rsidRDefault="0003391C" w:rsidP="0003391C"/>
      </w:tc>
    </w:tr>
  </w:tbl>
  <w:p w14:paraId="5AA15ED6" w14:textId="77777777" w:rsidR="00814A2A" w:rsidRDefault="00814A2A" w:rsidP="00265B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B42BB" w14:textId="77777777" w:rsidR="008D246C" w:rsidRDefault="008D246C">
      <w:r>
        <w:separator/>
      </w:r>
    </w:p>
  </w:footnote>
  <w:footnote w:type="continuationSeparator" w:id="0">
    <w:p w14:paraId="3C35833B" w14:textId="77777777" w:rsidR="008D246C" w:rsidRDefault="008D2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D1E07" w14:textId="159F5B2D" w:rsidR="00814A2A" w:rsidRDefault="0003391C" w:rsidP="00E92AC1">
    <w:pPr>
      <w:pStyle w:val="Kopfzeile"/>
      <w:ind w:left="1128" w:firstLine="4536"/>
    </w:pPr>
    <w:r>
      <w:rPr>
        <w:noProof/>
      </w:rPr>
      <mc:AlternateContent>
        <mc:Choice Requires="wps">
          <w:drawing>
            <wp:anchor distT="0" distB="0" distL="114300" distR="114300" simplePos="0" relativeHeight="251657216" behindDoc="0" locked="0" layoutInCell="1" allowOverlap="1" wp14:anchorId="465FE351" wp14:editId="23B6863C">
              <wp:simplePos x="0" y="0"/>
              <wp:positionH relativeFrom="column">
                <wp:posOffset>5257800</wp:posOffset>
              </wp:positionH>
              <wp:positionV relativeFrom="paragraph">
                <wp:posOffset>1021715</wp:posOffset>
              </wp:positionV>
              <wp:extent cx="2057400" cy="102870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12881" w14:textId="77777777" w:rsidR="00814A2A" w:rsidRDefault="00814A2A">
                          <w:pPr>
                            <w:pStyle w:val="Kopfzeile"/>
                            <w:rPr>
                              <w:rFonts w:ascii="Lucida Sans Unicode" w:eastAsia="Batang" w:hAnsi="Lucida Sans Unicode" w:cs="Lucida Sans Unicode"/>
                              <w:b/>
                              <w:color w:val="008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FE351" id="_x0000_t202" coordsize="21600,21600" o:spt="202" path="m,l,21600r21600,l21600,xe">
              <v:stroke joinstyle="miter"/>
              <v:path gradientshapeok="t" o:connecttype="rect"/>
            </v:shapetype>
            <v:shape id="Text Box 4" o:spid="_x0000_s1026" type="#_x0000_t202" style="position:absolute;left:0;text-align:left;margin-left:414pt;margin-top:80.45pt;width:162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2h3gEAAKIDAAAOAAAAZHJzL2Uyb0RvYy54bWysU8Fu2zAMvQ/YPwi6L7aDdOmMOEXXosOA&#10;bh3Q7QNkWbKF2aJGKbGzrx8lp2m23opdBJGUH/kenzdX09CzvUJvwFa8WOScKSuhMbat+I/vd+8u&#10;OfNB2Eb0YFXFD8rzq+3bN5vRlWoJHfSNQkYg1pejq3gXgiuzzMtODcIvwClLRQ04iEAhtlmDYiT0&#10;oc+Wef4+GwEbhyCV95S9nYt8m/C1VjI8aO1VYH3FabaQTkxnHc9suxFli8J1Rh7HEK+YYhDGUtMT&#10;1K0Igu3QvIAajETwoMNCwpCB1kaqxIHYFPk/bB474VTiQuJ4d5LJ/z9Y+XX/6L4hC9NHmGiBiYR3&#10;9yB/embhphO2VdeIMHZKNNS4iJJlo/Pl8dMotS99BKnHL9DQksUuQAKaNA5RFeLJCJ0WcDiJrqbA&#10;JCWX+cV6lVNJUq3Il5drCmIPUT597tCHTwoGFi8VR9pqghf7ex/mp09PYjcLd6bv02Z7+1eCMGMm&#10;jR8nnmcPUz3R60ijhuZARBBmo5Cx6dIB/uZsJJNU3P/aCVSc9Z8tifGhWK2iq1KwulgvKcDzSn1e&#10;EVYSVMUDZ/P1JsxO3Dk0bUedZvktXJOA2iRqz1Md5yYjJHGOpo1OO4/Tq+dfa/sHAAD//wMAUEsD&#10;BBQABgAIAAAAIQCmI8FW3wAAAAwBAAAPAAAAZHJzL2Rvd25yZXYueG1sTI/NTsMwEITvSLyDtUjc&#10;qF1DqyTEqRCIK4jyI3Fz420SEa+j2G3C27M90ePOjGa/KTez78URx9gFMrBcKBBIdXAdNQY+3p9v&#10;MhAxWXK2D4QGfjHCprq8KG3hwkRveNymRnAJxcIaaFMaCilj3aK3cREGJPb2YfQ28Tk20o124nLf&#10;S63UWnrbEX9o7YCPLdY/24M38Pmy//66U6/Nk18NU5iVJJ9LY66v5od7EAnn9B+GEz6jQ8VMu3Ag&#10;F0VvINMZb0lsrFUO4pRYrjRLOwO3Wucgq1Kej6j+AAAA//8DAFBLAQItABQABgAIAAAAIQC2gziS&#10;/gAAAOEBAAATAAAAAAAAAAAAAAAAAAAAAABbQ29udGVudF9UeXBlc10ueG1sUEsBAi0AFAAGAAgA&#10;AAAhADj9If/WAAAAlAEAAAsAAAAAAAAAAAAAAAAALwEAAF9yZWxzLy5yZWxzUEsBAi0AFAAGAAgA&#10;AAAhABpuPaHeAQAAogMAAA4AAAAAAAAAAAAAAAAALgIAAGRycy9lMm9Eb2MueG1sUEsBAi0AFAAG&#10;AAgAAAAhAKYjwVbfAAAADAEAAA8AAAAAAAAAAAAAAAAAOAQAAGRycy9kb3ducmV2LnhtbFBLBQYA&#10;AAAABAAEAPMAAABEBQAAAAA=&#10;" filled="f" stroked="f">
              <v:textbox>
                <w:txbxContent>
                  <w:p w14:paraId="14312881" w14:textId="77777777" w:rsidR="00814A2A" w:rsidRDefault="00814A2A">
                    <w:pPr>
                      <w:pStyle w:val="Kopfzeile"/>
                      <w:rPr>
                        <w:rFonts w:ascii="Lucida Sans Unicode" w:eastAsia="Batang" w:hAnsi="Lucida Sans Unicode" w:cs="Lucida Sans Unicode"/>
                        <w:b/>
                        <w:color w:val="008000"/>
                        <w:sz w:val="18"/>
                        <w:szCs w:val="18"/>
                      </w:rPr>
                    </w:pPr>
                  </w:p>
                </w:txbxContent>
              </v:textbox>
            </v:shape>
          </w:pict>
        </mc:Fallback>
      </mc:AlternateContent>
    </w:r>
    <w:r w:rsidR="00E92AC1">
      <w:t>Geschirrverleih Ranzenberger</w:t>
    </w:r>
  </w:p>
  <w:p w14:paraId="5C666CC2" w14:textId="5C115315" w:rsidR="00E92AC1" w:rsidRDefault="00E92AC1" w:rsidP="00E92AC1">
    <w:pPr>
      <w:pStyle w:val="Kopfzeile"/>
      <w:ind w:left="1128" w:firstLine="4536"/>
    </w:pPr>
    <w:r>
      <w:t>Pia Ranzenberger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229"/>
    <w:rsid w:val="000205C0"/>
    <w:rsid w:val="0003391C"/>
    <w:rsid w:val="00036084"/>
    <w:rsid w:val="00077795"/>
    <w:rsid w:val="00077BA0"/>
    <w:rsid w:val="00091245"/>
    <w:rsid w:val="00092AA0"/>
    <w:rsid w:val="000B351F"/>
    <w:rsid w:val="000C3382"/>
    <w:rsid w:val="000C7400"/>
    <w:rsid w:val="0013020A"/>
    <w:rsid w:val="00142F0A"/>
    <w:rsid w:val="001630DF"/>
    <w:rsid w:val="00173CB0"/>
    <w:rsid w:val="001E070E"/>
    <w:rsid w:val="001F6E13"/>
    <w:rsid w:val="00215DE0"/>
    <w:rsid w:val="0021636B"/>
    <w:rsid w:val="00224604"/>
    <w:rsid w:val="00225D42"/>
    <w:rsid w:val="002320FE"/>
    <w:rsid w:val="002352E9"/>
    <w:rsid w:val="002410E9"/>
    <w:rsid w:val="00241932"/>
    <w:rsid w:val="002471D5"/>
    <w:rsid w:val="00252C2A"/>
    <w:rsid w:val="00265BEF"/>
    <w:rsid w:val="00271B3D"/>
    <w:rsid w:val="002810D6"/>
    <w:rsid w:val="00287FFE"/>
    <w:rsid w:val="002955C1"/>
    <w:rsid w:val="002E1279"/>
    <w:rsid w:val="003226D5"/>
    <w:rsid w:val="00347998"/>
    <w:rsid w:val="00362198"/>
    <w:rsid w:val="00364C89"/>
    <w:rsid w:val="003743D6"/>
    <w:rsid w:val="003822DA"/>
    <w:rsid w:val="00385A15"/>
    <w:rsid w:val="00386FAE"/>
    <w:rsid w:val="003921EC"/>
    <w:rsid w:val="00397B56"/>
    <w:rsid w:val="003A0F33"/>
    <w:rsid w:val="003A2724"/>
    <w:rsid w:val="003B6F32"/>
    <w:rsid w:val="003D3ABE"/>
    <w:rsid w:val="004035B4"/>
    <w:rsid w:val="00410510"/>
    <w:rsid w:val="00410D86"/>
    <w:rsid w:val="00412856"/>
    <w:rsid w:val="00431165"/>
    <w:rsid w:val="00446B82"/>
    <w:rsid w:val="00463709"/>
    <w:rsid w:val="00467F0C"/>
    <w:rsid w:val="004F481E"/>
    <w:rsid w:val="00540CB2"/>
    <w:rsid w:val="005538E6"/>
    <w:rsid w:val="00586AF5"/>
    <w:rsid w:val="005B7F6A"/>
    <w:rsid w:val="005D3BBE"/>
    <w:rsid w:val="00635D34"/>
    <w:rsid w:val="00645CBF"/>
    <w:rsid w:val="006504ED"/>
    <w:rsid w:val="006521DC"/>
    <w:rsid w:val="00655247"/>
    <w:rsid w:val="006906BC"/>
    <w:rsid w:val="006B7084"/>
    <w:rsid w:val="006E6B71"/>
    <w:rsid w:val="00703E40"/>
    <w:rsid w:val="00715D57"/>
    <w:rsid w:val="0073301B"/>
    <w:rsid w:val="007649B6"/>
    <w:rsid w:val="007740CC"/>
    <w:rsid w:val="007E2925"/>
    <w:rsid w:val="00813D87"/>
    <w:rsid w:val="00814A2A"/>
    <w:rsid w:val="008453C9"/>
    <w:rsid w:val="00856C09"/>
    <w:rsid w:val="00891921"/>
    <w:rsid w:val="008D246C"/>
    <w:rsid w:val="008E59E6"/>
    <w:rsid w:val="008E6A02"/>
    <w:rsid w:val="00917854"/>
    <w:rsid w:val="00917DA2"/>
    <w:rsid w:val="0092576B"/>
    <w:rsid w:val="00952229"/>
    <w:rsid w:val="00956405"/>
    <w:rsid w:val="00981335"/>
    <w:rsid w:val="0099293F"/>
    <w:rsid w:val="009A0149"/>
    <w:rsid w:val="009A3905"/>
    <w:rsid w:val="009A49FF"/>
    <w:rsid w:val="009A6B13"/>
    <w:rsid w:val="009C7561"/>
    <w:rsid w:val="009F6AA6"/>
    <w:rsid w:val="00A072D0"/>
    <w:rsid w:val="00A10BDC"/>
    <w:rsid w:val="00A11F7F"/>
    <w:rsid w:val="00A24596"/>
    <w:rsid w:val="00A25D50"/>
    <w:rsid w:val="00A41F41"/>
    <w:rsid w:val="00A65169"/>
    <w:rsid w:val="00A80C57"/>
    <w:rsid w:val="00A92116"/>
    <w:rsid w:val="00A961C3"/>
    <w:rsid w:val="00AB5FCB"/>
    <w:rsid w:val="00AD3244"/>
    <w:rsid w:val="00AF0619"/>
    <w:rsid w:val="00AF73D6"/>
    <w:rsid w:val="00B12E1A"/>
    <w:rsid w:val="00B12E9A"/>
    <w:rsid w:val="00B13F90"/>
    <w:rsid w:val="00B20C32"/>
    <w:rsid w:val="00B30678"/>
    <w:rsid w:val="00B84E8F"/>
    <w:rsid w:val="00BA4B5F"/>
    <w:rsid w:val="00BB326C"/>
    <w:rsid w:val="00BC0A9B"/>
    <w:rsid w:val="00C01C0E"/>
    <w:rsid w:val="00C303DD"/>
    <w:rsid w:val="00C56433"/>
    <w:rsid w:val="00C720DD"/>
    <w:rsid w:val="00C8178D"/>
    <w:rsid w:val="00C8728B"/>
    <w:rsid w:val="00CB6557"/>
    <w:rsid w:val="00CC4EF7"/>
    <w:rsid w:val="00CC617C"/>
    <w:rsid w:val="00CE2303"/>
    <w:rsid w:val="00D11677"/>
    <w:rsid w:val="00D2165E"/>
    <w:rsid w:val="00D23C48"/>
    <w:rsid w:val="00D24E63"/>
    <w:rsid w:val="00D3272F"/>
    <w:rsid w:val="00D34DB9"/>
    <w:rsid w:val="00D369B5"/>
    <w:rsid w:val="00D47B1F"/>
    <w:rsid w:val="00D54DF3"/>
    <w:rsid w:val="00D66476"/>
    <w:rsid w:val="00DA34A2"/>
    <w:rsid w:val="00DC2250"/>
    <w:rsid w:val="00DC2CA5"/>
    <w:rsid w:val="00DD5036"/>
    <w:rsid w:val="00DD76AB"/>
    <w:rsid w:val="00DE0A10"/>
    <w:rsid w:val="00DE1D06"/>
    <w:rsid w:val="00DE5150"/>
    <w:rsid w:val="00E3023F"/>
    <w:rsid w:val="00E30C7A"/>
    <w:rsid w:val="00E51266"/>
    <w:rsid w:val="00E60CC2"/>
    <w:rsid w:val="00E92AC1"/>
    <w:rsid w:val="00EA221D"/>
    <w:rsid w:val="00EB1F7F"/>
    <w:rsid w:val="00EC135F"/>
    <w:rsid w:val="00ED57F2"/>
    <w:rsid w:val="00EE5613"/>
    <w:rsid w:val="00EE5D08"/>
    <w:rsid w:val="00EF22EA"/>
    <w:rsid w:val="00F06073"/>
    <w:rsid w:val="00F066C1"/>
    <w:rsid w:val="00F06F09"/>
    <w:rsid w:val="00F12F03"/>
    <w:rsid w:val="00F229B3"/>
    <w:rsid w:val="00F34E47"/>
    <w:rsid w:val="00F436D8"/>
    <w:rsid w:val="00F57531"/>
    <w:rsid w:val="00F671EF"/>
    <w:rsid w:val="00F96BCC"/>
    <w:rsid w:val="00FC6743"/>
    <w:rsid w:val="00FD7D37"/>
    <w:rsid w:val="00FF0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7E759"/>
  <w15:chartTrackingRefBased/>
  <w15:docId w15:val="{9BEC2694-7716-44AA-93FF-DC3DAD0B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385A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table" w:styleId="HelleSchattierung">
    <w:name w:val="Light Shading"/>
    <w:basedOn w:val="NormaleTabelle"/>
    <w:uiPriority w:val="60"/>
    <w:rsid w:val="000C338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4204">
      <w:bodyDiv w:val="1"/>
      <w:marLeft w:val="0"/>
      <w:marRight w:val="0"/>
      <w:marTop w:val="0"/>
      <w:marBottom w:val="0"/>
      <w:divBdr>
        <w:top w:val="none" w:sz="0" w:space="0" w:color="auto"/>
        <w:left w:val="none" w:sz="0" w:space="0" w:color="auto"/>
        <w:bottom w:val="none" w:sz="0" w:space="0" w:color="auto"/>
        <w:right w:val="none" w:sz="0" w:space="0" w:color="auto"/>
      </w:divBdr>
    </w:div>
    <w:div w:id="208031231">
      <w:bodyDiv w:val="1"/>
      <w:marLeft w:val="0"/>
      <w:marRight w:val="0"/>
      <w:marTop w:val="0"/>
      <w:marBottom w:val="0"/>
      <w:divBdr>
        <w:top w:val="none" w:sz="0" w:space="0" w:color="auto"/>
        <w:left w:val="none" w:sz="0" w:space="0" w:color="auto"/>
        <w:bottom w:val="none" w:sz="0" w:space="0" w:color="auto"/>
        <w:right w:val="none" w:sz="0" w:space="0" w:color="auto"/>
      </w:divBdr>
    </w:div>
    <w:div w:id="261882171">
      <w:bodyDiv w:val="1"/>
      <w:marLeft w:val="0"/>
      <w:marRight w:val="0"/>
      <w:marTop w:val="0"/>
      <w:marBottom w:val="0"/>
      <w:divBdr>
        <w:top w:val="none" w:sz="0" w:space="0" w:color="auto"/>
        <w:left w:val="none" w:sz="0" w:space="0" w:color="auto"/>
        <w:bottom w:val="none" w:sz="0" w:space="0" w:color="auto"/>
        <w:right w:val="none" w:sz="0" w:space="0" w:color="auto"/>
      </w:divBdr>
    </w:div>
    <w:div w:id="514803914">
      <w:bodyDiv w:val="1"/>
      <w:marLeft w:val="0"/>
      <w:marRight w:val="0"/>
      <w:marTop w:val="0"/>
      <w:marBottom w:val="0"/>
      <w:divBdr>
        <w:top w:val="none" w:sz="0" w:space="0" w:color="auto"/>
        <w:left w:val="none" w:sz="0" w:space="0" w:color="auto"/>
        <w:bottom w:val="none" w:sz="0" w:space="0" w:color="auto"/>
        <w:right w:val="none" w:sz="0" w:space="0" w:color="auto"/>
      </w:divBdr>
    </w:div>
    <w:div w:id="803741269">
      <w:bodyDiv w:val="1"/>
      <w:marLeft w:val="0"/>
      <w:marRight w:val="0"/>
      <w:marTop w:val="0"/>
      <w:marBottom w:val="0"/>
      <w:divBdr>
        <w:top w:val="none" w:sz="0" w:space="0" w:color="auto"/>
        <w:left w:val="none" w:sz="0" w:space="0" w:color="auto"/>
        <w:bottom w:val="none" w:sz="0" w:space="0" w:color="auto"/>
        <w:right w:val="none" w:sz="0" w:space="0" w:color="auto"/>
      </w:divBdr>
    </w:div>
    <w:div w:id="1461875175">
      <w:bodyDiv w:val="1"/>
      <w:marLeft w:val="0"/>
      <w:marRight w:val="0"/>
      <w:marTop w:val="0"/>
      <w:marBottom w:val="0"/>
      <w:divBdr>
        <w:top w:val="none" w:sz="0" w:space="0" w:color="auto"/>
        <w:left w:val="none" w:sz="0" w:space="0" w:color="auto"/>
        <w:bottom w:val="none" w:sz="0" w:space="0" w:color="auto"/>
        <w:right w:val="none" w:sz="0" w:space="0" w:color="auto"/>
      </w:divBdr>
    </w:div>
    <w:div w:id="1904102239">
      <w:bodyDiv w:val="1"/>
      <w:marLeft w:val="0"/>
      <w:marRight w:val="0"/>
      <w:marTop w:val="0"/>
      <w:marBottom w:val="0"/>
      <w:divBdr>
        <w:top w:val="none" w:sz="0" w:space="0" w:color="auto"/>
        <w:left w:val="none" w:sz="0" w:space="0" w:color="auto"/>
        <w:bottom w:val="none" w:sz="0" w:space="0" w:color="auto"/>
        <w:right w:val="none" w:sz="0" w:space="0" w:color="auto"/>
      </w:divBdr>
    </w:div>
    <w:div w:id="193562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C2D25-924E-4E97-ACE7-1F36791B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Mietservice Sina - Susanne Spengler - Marienstraße 16 - 55124 Mainz-Gonsenheim</vt:lpstr>
    </vt:vector>
  </TitlesOfParts>
  <Company>ALHO</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Mietservice Sina - Susanne Spengler - Marienstraße 16 - 55124 Mainz-Gonsenheim</dc:title>
  <dc:subject/>
  <dc:creator>Geschirrverleih Mainz</dc:creator>
  <cp:keywords/>
  <cp:lastModifiedBy>Beate Ranzenberger</cp:lastModifiedBy>
  <cp:revision>2</cp:revision>
  <cp:lastPrinted>2012-04-26T15:15:00Z</cp:lastPrinted>
  <dcterms:created xsi:type="dcterms:W3CDTF">2025-06-22T07:28:00Z</dcterms:created>
  <dcterms:modified xsi:type="dcterms:W3CDTF">2025-06-22T07:28:00Z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-1660223896</vt:i4>
  </property>
  <property fmtid="{D5CDD505-2E9C-101B-9397-08002B2CF9AE}" pid="3" name="_EmailSubject">
    <vt:lpwstr>Rechnung</vt:lpwstr>
  </property>
  <property fmtid="{D5CDD505-2E9C-101B-9397-08002B2CF9AE}" pid="4" name="_AuthorEmail">
    <vt:lpwstr>Albert.Becher@alho.com</vt:lpwstr>
  </property>
  <property fmtid="{D5CDD505-2E9C-101B-9397-08002B2CF9AE}" pid="5" name="_AuthorEmailDisplayName">
    <vt:lpwstr>Becher, Albert</vt:lpwstr>
  </property>
  <property fmtid="{D5CDD505-2E9C-101B-9397-08002B2CF9AE}" pid="6" name="_PreviousAdHocReviewCycleID">
    <vt:i4>1829707572</vt:i4>
  </property>
  <property fmtid="{D5CDD505-2E9C-101B-9397-08002B2CF9AE}" pid="7" name="_ReviewingToolsShownOnce">
    <vt:lpwstr/>
  </property>
</Properties>
</file>