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9512" w14:textId="77777777" w:rsidR="00375FA2" w:rsidRDefault="00375FA2" w:rsidP="00287CE4"/>
    <w:p w14:paraId="1E1A871B" w14:textId="4F017CC6" w:rsidR="00914D39" w:rsidRPr="00914D39" w:rsidRDefault="00914D39" w:rsidP="00287CE4">
      <w:pPr>
        <w:spacing w:before="100" w:beforeAutospacing="1" w:after="100" w:afterAutospacing="1" w:line="240" w:lineRule="auto"/>
        <w:rPr>
          <w:rFonts w:ascii="ADLaM Display" w:eastAsia="Times New Roman" w:hAnsi="ADLaM Display" w:cs="ADLaM Display"/>
          <w:color w:val="002060"/>
          <w:kern w:val="0"/>
          <w:sz w:val="32"/>
          <w:szCs w:val="32"/>
          <w:lang w:eastAsia="de-DE"/>
          <w14:ligatures w14:val="none"/>
        </w:rPr>
      </w:pPr>
      <w:r w:rsidRPr="00914D39">
        <w:rPr>
          <w:rFonts w:ascii="ADLaM Display" w:eastAsia="Times New Roman" w:hAnsi="ADLaM Display" w:cs="ADLaM Display"/>
          <w:color w:val="002060"/>
          <w:kern w:val="0"/>
          <w:sz w:val="32"/>
          <w:szCs w:val="32"/>
          <w:lang w:eastAsia="de-DE"/>
          <w14:ligatures w14:val="none"/>
        </w:rPr>
        <w:t xml:space="preserve">Was ist </w:t>
      </w:r>
      <w:proofErr w:type="spellStart"/>
      <w:r w:rsidRPr="00914D39">
        <w:rPr>
          <w:rFonts w:ascii="ADLaM Display" w:eastAsia="Times New Roman" w:hAnsi="ADLaM Display" w:cs="ADLaM Display"/>
          <w:color w:val="002060"/>
          <w:kern w:val="0"/>
          <w:sz w:val="32"/>
          <w:szCs w:val="32"/>
          <w:lang w:eastAsia="de-DE"/>
          <w14:ligatures w14:val="none"/>
        </w:rPr>
        <w:t>NeuroRelax</w:t>
      </w:r>
      <w:proofErr w:type="spellEnd"/>
      <w:r w:rsidRPr="00914D39">
        <w:rPr>
          <w:rFonts w:ascii="ADLaM Display" w:eastAsia="Times New Roman" w:hAnsi="ADLaM Display" w:cs="ADLaM Display"/>
          <w:color w:val="002060"/>
          <w:kern w:val="0"/>
          <w:sz w:val="32"/>
          <w:szCs w:val="32"/>
          <w:lang w:eastAsia="de-DE"/>
          <w14:ligatures w14:val="none"/>
        </w:rPr>
        <w:t>?</w:t>
      </w:r>
    </w:p>
    <w:p w14:paraId="7ABDD718" w14:textId="1E1CAB00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ein ganzheitlicher Ansatz, der alternative Wege im Umgang mit psychischen Belastungen, neurodiversen Lebensrealitäten und systembedingten Herausforderungen aufzeigt.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Es verbindet persönliche Erfahrung, fachliches Know-how und systemisches Denken – mit dem Ziel, Menschen zu stärken, zu entlasten und neue Perspektiven zu eröffnen.</w:t>
      </w:r>
    </w:p>
    <w:p w14:paraId="5FF1AE13" w14:textId="35518105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mehr als ein Konzept –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es ist ein lösungsorientierter Weg, der durch individuelle Begleitung, systemisches Denken und fundierte Erfahrung entsteht.</w:t>
      </w:r>
    </w:p>
    <w:p w14:paraId="5C12A991" w14:textId="071C8D6D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Als zertifizierte*r Genesungscoach mit eigener Geschichte und fachlicher Anbindung bietet </w:t>
      </w: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eine wertvolle Ergänzung im Hilfesystem –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eine Brücke zwischen Theorie und gelebter Realität.</w:t>
      </w:r>
    </w:p>
    <w:p w14:paraId="53001949" w14:textId="77777777" w:rsidR="00914D39" w:rsidRPr="00914D39" w:rsidRDefault="00914D39" w:rsidP="00914D39">
      <w:pPr>
        <w:spacing w:before="100" w:beforeAutospacing="1" w:after="100" w:afterAutospacing="1" w:line="240" w:lineRule="auto"/>
        <w:rPr>
          <w:rFonts w:ascii="ADLaM Display" w:eastAsia="Times New Roman" w:hAnsi="ADLaM Display" w:cs="ADLaM Display"/>
          <w:color w:val="002060"/>
          <w:kern w:val="0"/>
          <w:sz w:val="28"/>
          <w:szCs w:val="28"/>
          <w:lang w:eastAsia="de-DE"/>
          <w14:ligatures w14:val="none"/>
        </w:rPr>
      </w:pPr>
      <w:r w:rsidRPr="00914D39">
        <w:rPr>
          <w:rFonts w:ascii="ADLaM Display" w:eastAsia="Times New Roman" w:hAnsi="ADLaM Display" w:cs="ADLaM Display"/>
          <w:color w:val="002060"/>
          <w:kern w:val="0"/>
          <w:sz w:val="28"/>
          <w:szCs w:val="28"/>
          <w:lang w:eastAsia="de-DE"/>
          <w14:ligatures w14:val="none"/>
        </w:rPr>
        <w:t>Ein gelebter Weg – keine Theorie</w:t>
      </w:r>
    </w:p>
    <w:p w14:paraId="5E214B27" w14:textId="7E031AE1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Hinter </w:t>
      </w: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steht kein theoretisches Konstrukt, sondern ein gelebter Weg.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Ein Weg durch Höhen und Tiefen, voller Erfahrungen, die man sich nicht aussucht, die aber prägen.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Hier wird gelebte Erfahrung – ergänzt durch fachliche Begleitung und Rückhalt von Expert*innen – zur tragfähigen Basis.</w:t>
      </w:r>
    </w:p>
    <w:p w14:paraId="2D97D3EB" w14:textId="6D6A4BBD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Aus dieser Grundlage wurden Materialien und Dienstleistungen entwickelt, die wie passende Puzzleteile funktionieren: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Sie helfen, das große Ganze schneller zu erkennen, Energie zu sparen und den eigenen persönlichen Weg klar zu sehen.</w:t>
      </w:r>
    </w:p>
    <w:p w14:paraId="34A9B48A" w14:textId="77777777" w:rsidR="00914D39" w:rsidRPr="00914D39" w:rsidRDefault="00914D39" w:rsidP="00914D39">
      <w:pPr>
        <w:spacing w:before="100" w:beforeAutospacing="1" w:after="100" w:afterAutospacing="1" w:line="240" w:lineRule="auto"/>
        <w:rPr>
          <w:rFonts w:ascii="ADLaM Display" w:eastAsia="Times New Roman" w:hAnsi="ADLaM Display" w:cs="ADLaM Display"/>
          <w:color w:val="002060"/>
          <w:kern w:val="0"/>
          <w:sz w:val="28"/>
          <w:szCs w:val="28"/>
          <w:lang w:eastAsia="de-DE"/>
          <w14:ligatures w14:val="none"/>
        </w:rPr>
      </w:pPr>
      <w:r w:rsidRPr="00914D39">
        <w:rPr>
          <w:rFonts w:ascii="ADLaM Display" w:eastAsia="Times New Roman" w:hAnsi="ADLaM Display" w:cs="ADLaM Display"/>
          <w:color w:val="002060"/>
          <w:kern w:val="0"/>
          <w:sz w:val="28"/>
          <w:szCs w:val="28"/>
          <w:lang w:eastAsia="de-DE"/>
          <w14:ligatures w14:val="none"/>
        </w:rPr>
        <w:t xml:space="preserve">Mein Weg – mein Konzept: </w:t>
      </w:r>
      <w:proofErr w:type="spellStart"/>
      <w:r w:rsidRPr="00914D39">
        <w:rPr>
          <w:rFonts w:ascii="ADLaM Display" w:eastAsia="Times New Roman" w:hAnsi="ADLaM Display" w:cs="ADLaM Display"/>
          <w:color w:val="002060"/>
          <w:kern w:val="0"/>
          <w:sz w:val="28"/>
          <w:szCs w:val="28"/>
          <w:lang w:eastAsia="de-DE"/>
          <w14:ligatures w14:val="none"/>
        </w:rPr>
        <w:t>NeuroRelax</w:t>
      </w:r>
      <w:proofErr w:type="spellEnd"/>
    </w:p>
    <w:p w14:paraId="6D7FE7A0" w14:textId="2A9A79EB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kein Zufallsprodukt.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Es ist das Ergebnis aus über 30 Jahren gelebter Erfahrung –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aus Rückschlägen und Erfolgen, aus innerem Wachstum und dem tiefen Wunsch, anderen auf diesem Weg zu helfen.</w:t>
      </w:r>
    </w:p>
    <w:p w14:paraId="5EE5C8A1" w14:textId="5FFD61D6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Dieses Konzept wurde von mir allein – als Gründer*in von </w:t>
      </w: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– entwickelt und umgesetzt.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Jedes Wort, jede Grafik, jede Idee, jeder Text stammt aus meiner Hand.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Innerhalb von nur vier Wochen habe ich das gesamte Konzept schriftlich ausgearbeitet, um es in dieser Form auf einer Webseite und in einem Blog für andere zugänglich zu machen.</w:t>
      </w:r>
    </w:p>
    <w:p w14:paraId="304EAAB8" w14:textId="77777777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damit nicht nur mein persönlicher Weg, sondern ein klar strukturierter Beitrag:</w:t>
      </w:r>
    </w:p>
    <w:p w14:paraId="54F833B4" w14:textId="77777777" w:rsidR="00914D39" w:rsidRPr="00914D39" w:rsidRDefault="00914D39" w:rsidP="00914D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zur Aufklärung in der Gesellschaft</w:t>
      </w:r>
    </w:p>
    <w:p w14:paraId="50E45895" w14:textId="77777777" w:rsidR="00914D39" w:rsidRPr="00914D39" w:rsidRDefault="00914D39" w:rsidP="00914D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zur Unterstützung von Betroffenen und deren Umfeld</w:t>
      </w:r>
    </w:p>
    <w:p w14:paraId="63271DF3" w14:textId="77777777" w:rsidR="00914D39" w:rsidRPr="00914D39" w:rsidRDefault="00914D39" w:rsidP="00914D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und ein Impulsgeber für seelische Gesundheit</w:t>
      </w:r>
    </w:p>
    <w:p w14:paraId="6EB4DA9A" w14:textId="169F3540" w:rsid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6DB2D0C3" w14:textId="77777777" w:rsidR="002A367F" w:rsidRDefault="002A367F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0DDCD5DB" w14:textId="77777777" w:rsidR="002A367F" w:rsidRPr="00914D39" w:rsidRDefault="002A367F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2B33324B" w14:textId="77777777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– Ein Ausdruck für Verständnis und Akzeptanz</w:t>
      </w:r>
    </w:p>
    <w:p w14:paraId="48DB1864" w14:textId="379375B9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ein Ausdruck von dem, was sich für viele Betroffene nicht in Worte fassen lässt: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Ein Leben mit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und ohne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Neurodiversität.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Für mich bedeutete es, eine Festplatte im Kopf, die bis zum Limit voll war, zu entleeren –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um sichtbar und verständlich zu machen, was ohne </w:t>
      </w: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nicht möglich gewesen wäre.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Es geht darum, Verständnis und einen gesunden Umgang mit Neurodiversität 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und mentalen Herausforderungen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zu vermitteln –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für mehr Respekt, Anerkennung und Teilhabe am gesellschaftlichen Leben.</w:t>
      </w:r>
    </w:p>
    <w:p w14:paraId="72923AB6" w14:textId="578FE439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eine Erklärung –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für alle Menschen, besonders für Angehörige, die aus Unwissenheit versuchen, das Leben neurodiverser Personen mit Worten und Taten zu beeinflussen oder zu verändern.</w:t>
      </w:r>
    </w:p>
    <w:p w14:paraId="23BA285D" w14:textId="5B566FE6" w:rsidR="00914D39" w:rsidRPr="00914D39" w:rsidRDefault="00287CE4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das</w:t>
      </w:r>
      <w:r w:rsidR="00914D39"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Resultat aus einem langen Leidensweg</w:t>
      </w:r>
      <w:r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. </w:t>
      </w:r>
      <w:proofErr w:type="spellStart"/>
      <w:r w:rsidR="00914D39"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="00914D39"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das Resultat eines langen, schmerzhaften Weges.</w:t>
      </w:r>
      <w:r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="00914D39"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Ein Weg, der anderen Mut machen soll –</w:t>
      </w:r>
      <w:r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="00914D39"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vor allem neurodiversen Menschen, die sich täglich mit Herausforderungen konfrontiert sehen,</w:t>
      </w:r>
      <w:r w:rsidR="00914D39"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um endlich aus einem ständigen Kampfmodus herauszukommen.</w:t>
      </w:r>
    </w:p>
    <w:p w14:paraId="3940A30B" w14:textId="2A99466C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eine Geste der Notwehr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, verbunden mit dem starken Bedürfnis sich in der Gesellschaft verteidigen zu müssen.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Ein Zeichen – für alle, die nicht die Kraft oder das Wissen haben, sich selbst zu schützen.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Und vor allem ist </w:t>
      </w:r>
      <w:proofErr w:type="spellStart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eine Grundlage dafür, den eigenen Kindern und zukünftigen Generationen zu zeigen: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Ein Leben mit Neurodiversität ist anders – aber nicht schlechter.</w:t>
      </w:r>
    </w:p>
    <w:p w14:paraId="7FBBACB7" w14:textId="77777777" w:rsidR="00914D39" w:rsidRP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Wenn sich (d)ein Leben nicht mehr in Worte fassen lässt…</w:t>
      </w:r>
    </w:p>
    <w:p w14:paraId="26BB41BC" w14:textId="54BAB085" w:rsidR="00914D39" w:rsidRDefault="00914D39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Wenn dir plötzlich Verantwortung übertragen wird,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ohne dass du vorher entscheiden konntest, ob du das überhaupt willst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, w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enn das Schicksal über deine Zukunft entscheide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t, d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ann ist es Zeit, nicht mehr wegzusehen,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sich nicht mehr anzupassen,</w:t>
      </w:r>
      <w:r w:rsidR="00287CE4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</w:t>
      </w:r>
      <w:r w:rsidRPr="00914D39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sondern aktiv für die eigenen Bedürfnisse einzustehen.</w:t>
      </w:r>
    </w:p>
    <w:p w14:paraId="52F56E54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225A11CA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06225DF2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50F4A7DD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18B434BE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55F5DCB3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02EE3ECE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64FD4045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6811FB95" w14:textId="77777777" w:rsidR="001B4560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p w14:paraId="727BECB3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 xml:space="preserve"> – Das fehlende Puzzleteil im Lebensbild</w:t>
      </w:r>
    </w:p>
    <w:p w14:paraId="17348485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ein ganzheitlicher Ansatz, der alternative Wege im Umgang mit psychischen Belastungen, neurodiversen Lebensrealitäten und systembedingten Herausforderungen aufzeigt.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Es verbindet persönliche Erfahrung, fachliches Know-how und systemisches Denken – mit dem Ziel, Menschen zu stärken, zu entlasten und neue Perspektiven zu eröffnen.</w:t>
      </w:r>
    </w:p>
    <w:p w14:paraId="54CC8E99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 xml:space="preserve"> ist mehr als ein Konzept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–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es ist ein lösungsorientierter Weg, der durch individuelle Begleitung, systemisches Denken und fundierte Erfahrung entsteht.</w:t>
      </w:r>
    </w:p>
    <w:p w14:paraId="46876AD5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Als zertifizierte*r Genesungscoach mit eigener Geschichte und fachlicher Anbindung bietet </w:t>
      </w:r>
      <w:proofErr w:type="spellStart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eine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wertvolle Ergänzung im Hilfesystem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–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 xml:space="preserve">eine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Brücke zwischen Theorie und gelebter Realität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.</w:t>
      </w:r>
    </w:p>
    <w:p w14:paraId="541A52C2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pict w14:anchorId="4B466F07">
          <v:rect id="_x0000_i1181" style="width:0;height:1.5pt" o:hralign="center" o:hrstd="t" o:hr="t" fillcolor="#a0a0a0" stroked="f"/>
        </w:pict>
      </w:r>
    </w:p>
    <w:p w14:paraId="10E5AD1A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Ein gelebter Weg – keine Theorie</w:t>
      </w:r>
    </w:p>
    <w:p w14:paraId="562E8301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Hinter </w:t>
      </w:r>
      <w:proofErr w:type="spellStart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steht kein theoretisches Konstrukt, sondern ein gelebter Weg.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Ein Weg durch Höhen und Tiefen, voller Erfahrungen, die man sich nicht aussucht, die aber prägen.</w:t>
      </w:r>
    </w:p>
    <w:p w14:paraId="51649EEB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Hier wird gelebte Erfahrung – ergänzt durch fachliche Begleitung und Rückhalt von Expert*innen – zur tragfähigen Basis.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 xml:space="preserve">Aus dieser Grundlage wurden Materialien und Dienstleistungen entwickelt,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die wie passende Puzzleteile funktionieren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: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Sie helfen, das große Ganze schneller zu erkennen, Energie zu sparen und den eigenen persönlichen Weg klar zu sehen.</w:t>
      </w:r>
    </w:p>
    <w:p w14:paraId="1C318A3F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pict w14:anchorId="681E3A34">
          <v:rect id="_x0000_i1182" style="width:0;height:1.5pt" o:hralign="center" o:hrstd="t" o:hr="t" fillcolor="#a0a0a0" stroked="f"/>
        </w:pict>
      </w:r>
    </w:p>
    <w:p w14:paraId="33914371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 xml:space="preserve">Mein Weg – Mein Konzept: </w:t>
      </w:r>
      <w:proofErr w:type="spellStart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NeuroRelax</w:t>
      </w:r>
      <w:proofErr w:type="spellEnd"/>
    </w:p>
    <w:p w14:paraId="66D51480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kein Zufallsprodukt.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Es ist das Ergebnis aus über 30 Jahren gelebter Erfahrung – aus Rückschlägen und Erfolgen, aus innerem Wachstum und dem tiefen Wunsch, anderen auf diesem Weg zu helfen.</w:t>
      </w:r>
    </w:p>
    <w:p w14:paraId="17805329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Dieses Konzept wurde von mir allein – als Gründer*in von </w:t>
      </w:r>
      <w:proofErr w:type="spellStart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– entwickelt und umgesetzt.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Jedes Wort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,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jede Grafik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,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jede Idee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,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jeder Text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stammt aus meiner Hand.</w:t>
      </w:r>
    </w:p>
    <w:p w14:paraId="31030B83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Innerhalb von nur vier Wochen habe ich das gesamte Konzept schriftlich ausgearbeitet, um es in dieser Form auf einer Webseite und in einem Blog für andere zugänglich zu machen.</w:t>
      </w:r>
    </w:p>
    <w:p w14:paraId="5CDD5C3B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damit nicht nur mein persönlicher Weg, sondern ein klar strukturierter Beitrag:</w:t>
      </w:r>
    </w:p>
    <w:p w14:paraId="332833C1" w14:textId="77777777" w:rsidR="001B4560" w:rsidRPr="001B4560" w:rsidRDefault="001B4560" w:rsidP="001B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lastRenderedPageBreak/>
        <w:t>zur Aufklärung in der Gesellschaft</w:t>
      </w:r>
    </w:p>
    <w:p w14:paraId="2856314E" w14:textId="77777777" w:rsidR="001B4560" w:rsidRPr="001B4560" w:rsidRDefault="001B4560" w:rsidP="001B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zur Unterstützung von Betroffenen und deren Umfeld</w:t>
      </w:r>
    </w:p>
    <w:p w14:paraId="0DAE4E09" w14:textId="77777777" w:rsidR="001B4560" w:rsidRPr="001B4560" w:rsidRDefault="001B4560" w:rsidP="001B4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und ein Impulsgeber für seelische Gesundheit</w:t>
      </w:r>
    </w:p>
    <w:p w14:paraId="72F47ACB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pict w14:anchorId="6AABD4D9">
          <v:rect id="_x0000_i1183" style="width:0;height:1.5pt" o:hralign="center" o:hrstd="t" o:hr="t" fillcolor="#a0a0a0" stroked="f"/>
        </w:pict>
      </w:r>
    </w:p>
    <w:p w14:paraId="2817C18C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 xml:space="preserve"> – Ein Ausdruck für Verständnis und Akzeptanz</w:t>
      </w:r>
    </w:p>
    <w:p w14:paraId="3268DED1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ein Ausdruck von dem, was sich für viele Betroffene nicht in Worte fassen lässt: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Ein Leben mit und ohne Neurodiversität.</w:t>
      </w:r>
    </w:p>
    <w:p w14:paraId="7C38D249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Für mich bedeutete es, eine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Festplatte im Kopf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, die bis zum Limit voll war, zu entleeren –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 xml:space="preserve">um sichtbar und verständlich zu machen,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 xml:space="preserve">was ohne </w:t>
      </w:r>
      <w:proofErr w:type="spellStart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 xml:space="preserve"> nicht möglich gewesen wäre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.</w:t>
      </w:r>
    </w:p>
    <w:p w14:paraId="2AE83CF9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Es geht darum,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Verständnis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und einen gesunden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Umgang mit Neurodiversität und mentalen Herausforderungen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zu vermitteln –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 xml:space="preserve">für mehr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Respekt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,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Anerkennung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und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Teilhabe am gesellschaftlichen Leben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.</w:t>
      </w:r>
    </w:p>
    <w:p w14:paraId="2A77D913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pict w14:anchorId="5D11819D">
          <v:rect id="_x0000_i1184" style="width:0;height:1.5pt" o:hralign="center" o:hrstd="t" o:hr="t" fillcolor="#a0a0a0" stroked="f"/>
        </w:pict>
      </w:r>
    </w:p>
    <w:p w14:paraId="52CF85B8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ist eine Erklärung –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für alle Menschen, besonders für Angehörige, die aus Unwissenheit versuchen, das Leben neurodiverser Personen mit Worten und Taten zu beeinflussen oder zu verändern.</w:t>
      </w:r>
    </w:p>
    <w:p w14:paraId="7E49B92F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 xml:space="preserve"> ist das Resultat aus einem langen, schmerzhaften Weg.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Ein Weg, der anderen Mut machen soll – vor allem neurodiversen Menschen,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die sich täglich mit Herausforderungen konfrontiert sehen,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 xml:space="preserve">um endlich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aus einem ständigen Kampfmodus herauszukommen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.</w:t>
      </w:r>
    </w:p>
    <w:p w14:paraId="6D523C01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Es ist eine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Geste der Notwehr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,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verbunden mit dem starken Bedürfnis, sich in der Gesellschaft verteidigen zu müssen.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Ein Zeichen – für alle, die nicht die Kraft oder das Wissen haben, sich selbst zu schützen.</w:t>
      </w:r>
    </w:p>
    <w:p w14:paraId="06D4DCFD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Und vor allem ist </w:t>
      </w:r>
      <w:proofErr w:type="spellStart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 xml:space="preserve"> eine Grundlage dafür, den eigenen Kindern und zukünftigen Generationen zu zeigen: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Ein Leben mit Neurodiversität ist anders – aber nicht schlechter.</w:t>
      </w:r>
    </w:p>
    <w:p w14:paraId="2F2E9BAB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pict w14:anchorId="03A65CC0">
          <v:rect id="_x0000_i1185" style="width:0;height:1.5pt" o:hralign="center" o:hrstd="t" o:hr="t" fillcolor="#a0a0a0" stroked="f"/>
        </w:pict>
      </w:r>
    </w:p>
    <w:p w14:paraId="2A16CD15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Wenn das Puzzle auseinanderfällt…</w:t>
      </w:r>
    </w:p>
    <w:p w14:paraId="47C66FED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Wenn sich (d)ein Leben nicht mehr in Worte fassen lässt…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Wenn dir plötzlich Verantwortung übertragen wird, ohne dass du vorher entscheiden konntest, ob du das überhaupt willst…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>Wenn das Schicksal über deine Zukunft entscheidet…</w:t>
      </w:r>
    </w:p>
    <w:p w14:paraId="22C0B403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lastRenderedPageBreak/>
        <w:t xml:space="preserve">Dann ist es Zeit,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nicht mehr wegzusehen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,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 xml:space="preserve">sich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nicht mehr anzupassen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,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br/>
        <w:t xml:space="preserve">sondern </w:t>
      </w: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aktiv für die eigenen Bedürfnisse einzustehen</w:t>
      </w: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t>.</w:t>
      </w:r>
    </w:p>
    <w:p w14:paraId="55C6938E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  <w:pict w14:anchorId="2040D6C4">
          <v:rect id="_x0000_i1186" style="width:0;height:1.5pt" o:hralign="center" o:hrstd="t" o:hr="t" fillcolor="#a0a0a0" stroked="f"/>
        </w:pict>
      </w:r>
    </w:p>
    <w:p w14:paraId="3E179ED4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</w:pPr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Denn manchmal fehlt nur ein einziges Puzzleteil – um das große Bild wiederzuerkennen.</w:t>
      </w:r>
    </w:p>
    <w:p w14:paraId="2B35089A" w14:textId="77777777" w:rsidR="001B4560" w:rsidRPr="001B4560" w:rsidRDefault="001B4560" w:rsidP="001B456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  <w:proofErr w:type="spellStart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>NeuroRelax</w:t>
      </w:r>
      <w:proofErr w:type="spellEnd"/>
      <w:r w:rsidRPr="001B4560">
        <w:rPr>
          <w:rFonts w:ascii="Calibri Light" w:eastAsia="Times New Roman" w:hAnsi="Calibri Light" w:cs="Calibri Light"/>
          <w:b/>
          <w:bCs/>
          <w:color w:val="000000"/>
          <w:kern w:val="0"/>
          <w:lang w:eastAsia="de-DE"/>
          <w14:ligatures w14:val="none"/>
        </w:rPr>
        <w:t xml:space="preserve"> kann genau dieses Teil sein.</w:t>
      </w:r>
    </w:p>
    <w:p w14:paraId="18F7C56D" w14:textId="77777777" w:rsidR="001B4560" w:rsidRPr="00914D39" w:rsidRDefault="001B4560" w:rsidP="00914D39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000000"/>
          <w:kern w:val="0"/>
          <w:lang w:eastAsia="de-DE"/>
          <w14:ligatures w14:val="none"/>
        </w:rPr>
      </w:pPr>
    </w:p>
    <w:sectPr w:rsidR="001B4560" w:rsidRPr="00914D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41397"/>
    <w:multiLevelType w:val="multilevel"/>
    <w:tmpl w:val="5B78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D7E45"/>
    <w:multiLevelType w:val="multilevel"/>
    <w:tmpl w:val="067C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A1911"/>
    <w:multiLevelType w:val="multilevel"/>
    <w:tmpl w:val="CA52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301AE"/>
    <w:multiLevelType w:val="multilevel"/>
    <w:tmpl w:val="503C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401447">
    <w:abstractNumId w:val="0"/>
  </w:num>
  <w:num w:numId="2" w16cid:durableId="1789348471">
    <w:abstractNumId w:val="2"/>
  </w:num>
  <w:num w:numId="3" w16cid:durableId="90510373">
    <w:abstractNumId w:val="3"/>
  </w:num>
  <w:num w:numId="4" w16cid:durableId="124067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D4"/>
    <w:rsid w:val="00023A8E"/>
    <w:rsid w:val="0005630C"/>
    <w:rsid w:val="00066FF5"/>
    <w:rsid w:val="000A56A5"/>
    <w:rsid w:val="001B4560"/>
    <w:rsid w:val="001D4B96"/>
    <w:rsid w:val="00202CBB"/>
    <w:rsid w:val="00287CE4"/>
    <w:rsid w:val="002A367F"/>
    <w:rsid w:val="00375FA2"/>
    <w:rsid w:val="00395C59"/>
    <w:rsid w:val="003B19AA"/>
    <w:rsid w:val="004821E4"/>
    <w:rsid w:val="005B0EAC"/>
    <w:rsid w:val="00620AD9"/>
    <w:rsid w:val="006924E7"/>
    <w:rsid w:val="007326A2"/>
    <w:rsid w:val="007F70D4"/>
    <w:rsid w:val="008E04D5"/>
    <w:rsid w:val="00914D39"/>
    <w:rsid w:val="009A2BCE"/>
    <w:rsid w:val="00B86A04"/>
    <w:rsid w:val="00BF2678"/>
    <w:rsid w:val="00C32341"/>
    <w:rsid w:val="00E4491B"/>
    <w:rsid w:val="00ED4379"/>
    <w:rsid w:val="00F2494D"/>
    <w:rsid w:val="00FD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C3D9"/>
  <w15:chartTrackingRefBased/>
  <w15:docId w15:val="{2305C510-0E51-495A-917D-B5BA5FDD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4D39"/>
  </w:style>
  <w:style w:type="paragraph" w:styleId="berschrift1">
    <w:name w:val="heading 1"/>
    <w:basedOn w:val="Standard"/>
    <w:next w:val="Standard"/>
    <w:link w:val="berschrift1Zchn"/>
    <w:uiPriority w:val="9"/>
    <w:qFormat/>
    <w:rsid w:val="007F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7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7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7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7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7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70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70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70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70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70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70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70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70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70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7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70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70D4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BF2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6892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Kerber</dc:creator>
  <cp:keywords/>
  <dc:description/>
  <cp:lastModifiedBy>Svenja Kerber</cp:lastModifiedBy>
  <cp:revision>3</cp:revision>
  <dcterms:created xsi:type="dcterms:W3CDTF">2025-09-24T16:13:00Z</dcterms:created>
  <dcterms:modified xsi:type="dcterms:W3CDTF">2025-09-24T16:52:00Z</dcterms:modified>
</cp:coreProperties>
</file>