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04" w:rsidRPr="000A37A7" w:rsidRDefault="00347F04" w:rsidP="00347F04">
      <w:pPr>
        <w:pStyle w:val="berschrift1"/>
        <w:rPr>
          <w:sz w:val="30"/>
          <w:szCs w:val="30"/>
          <w:lang w:val="en-GB"/>
        </w:rPr>
      </w:pPr>
      <w:r w:rsidRPr="000A37A7">
        <w:rPr>
          <w:sz w:val="30"/>
          <w:szCs w:val="30"/>
          <w:lang w:val="en-GB"/>
        </w:rPr>
        <w:t xml:space="preserve">A n w a l t s v o l </w:t>
      </w:r>
      <w:proofErr w:type="spellStart"/>
      <w:r w:rsidRPr="000A37A7">
        <w:rPr>
          <w:sz w:val="30"/>
          <w:szCs w:val="30"/>
          <w:lang w:val="en-GB"/>
        </w:rPr>
        <w:t>l</w:t>
      </w:r>
      <w:proofErr w:type="spellEnd"/>
      <w:r w:rsidRPr="000A37A7">
        <w:rPr>
          <w:sz w:val="30"/>
          <w:szCs w:val="30"/>
          <w:lang w:val="en-GB"/>
        </w:rPr>
        <w:t xml:space="preserve"> m a c h t</w:t>
      </w:r>
    </w:p>
    <w:p w:rsidR="00347F04" w:rsidRPr="000A37A7" w:rsidRDefault="00347F04" w:rsidP="00347F04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347F04" w:rsidRPr="000A37A7" w:rsidRDefault="00347F04" w:rsidP="00347F04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347F04" w:rsidRDefault="00347F04" w:rsidP="00347F04">
      <w:pPr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Hiermit erteile(n) ich/wir </w:t>
      </w:r>
    </w:p>
    <w:p w:rsidR="00347F04" w:rsidRDefault="00347F04" w:rsidP="00347F04">
      <w:pPr>
        <w:jc w:val="both"/>
        <w:rPr>
          <w:rFonts w:ascii="Verdana" w:hAnsi="Verdana" w:cs="Verdana"/>
          <w:sz w:val="20"/>
          <w:szCs w:val="20"/>
        </w:rPr>
      </w:pPr>
    </w:p>
    <w:p w:rsidR="00347F04" w:rsidRPr="00CF7C28" w:rsidRDefault="00347F04" w:rsidP="00347F04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ASD Rechtsanwälte, </w:t>
      </w:r>
      <w:proofErr w:type="spellStart"/>
      <w:r>
        <w:rPr>
          <w:rFonts w:ascii="Verdana" w:hAnsi="Verdana" w:cs="Verdana"/>
          <w:b/>
          <w:bCs/>
          <w:sz w:val="22"/>
          <w:szCs w:val="22"/>
        </w:rPr>
        <w:t>Drubbel</w:t>
      </w:r>
      <w:proofErr w:type="spellEnd"/>
      <w:r>
        <w:rPr>
          <w:rFonts w:ascii="Verdana" w:hAnsi="Verdana" w:cs="Verdana"/>
          <w:b/>
          <w:bCs/>
          <w:sz w:val="22"/>
          <w:szCs w:val="22"/>
        </w:rPr>
        <w:t xml:space="preserve"> 17-18, 48143 Münster</w:t>
      </w:r>
    </w:p>
    <w:p w:rsidR="00347F04" w:rsidRDefault="00347F04" w:rsidP="00347F04">
      <w:pPr>
        <w:jc w:val="both"/>
        <w:rPr>
          <w:rFonts w:ascii="Verdana" w:hAnsi="Verdana" w:cs="Verdana"/>
          <w:sz w:val="20"/>
          <w:szCs w:val="20"/>
        </w:rPr>
      </w:pPr>
    </w:p>
    <w:p w:rsidR="00347F04" w:rsidRPr="00DC5DE3" w:rsidRDefault="00347F04" w:rsidP="00347F04">
      <w:pPr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347F04" w:rsidRDefault="00347F04" w:rsidP="00347F04">
      <w:pPr>
        <w:pStyle w:val="Textkrper"/>
        <w:rPr>
          <w:sz w:val="18"/>
          <w:szCs w:val="18"/>
        </w:rPr>
      </w:pPr>
      <w:r>
        <w:rPr>
          <w:sz w:val="18"/>
          <w:szCs w:val="18"/>
        </w:rPr>
        <w:t>Vollmacht sowohl zur außergerichtlichen Vertretung aller Art als auch Prozessvollmacht für alle Verfahren in sämtlichen Instanzen sowie Folge- und Nebenverfahren (beispielsweise Arrest, einstweilige Verfügung, Kostenfestsetzung, Zwangsvollstreckung und –</w:t>
      </w:r>
      <w:proofErr w:type="spellStart"/>
      <w:r>
        <w:rPr>
          <w:sz w:val="18"/>
          <w:szCs w:val="18"/>
        </w:rPr>
        <w:t>verwaltung</w:t>
      </w:r>
      <w:proofErr w:type="spellEnd"/>
      <w:r>
        <w:rPr>
          <w:sz w:val="18"/>
          <w:szCs w:val="18"/>
        </w:rPr>
        <w:t xml:space="preserve"> sowie die sich daraus ergebenden besonderen Verfahren, Vergleichs-, Hinterlegungs- und Insolvenzverfahren). </w:t>
      </w:r>
    </w:p>
    <w:p w:rsidR="00347F04" w:rsidRDefault="00347F04" w:rsidP="00347F04">
      <w:pPr>
        <w:jc w:val="both"/>
        <w:rPr>
          <w:rFonts w:ascii="Verdana" w:hAnsi="Verdana" w:cs="Verdana"/>
          <w:sz w:val="18"/>
          <w:szCs w:val="18"/>
        </w:rPr>
      </w:pPr>
    </w:p>
    <w:p w:rsidR="00347F04" w:rsidRDefault="00347F04" w:rsidP="00347F04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Die Vollmacht ermächtigt insbesondere zur</w:t>
      </w:r>
    </w:p>
    <w:p w:rsidR="00347F04" w:rsidRDefault="00347F04" w:rsidP="00347F04">
      <w:pPr>
        <w:ind w:left="567"/>
        <w:rPr>
          <w:rFonts w:ascii="Verdana" w:hAnsi="Verdana" w:cs="Verdana"/>
          <w:sz w:val="18"/>
          <w:szCs w:val="18"/>
        </w:rPr>
      </w:pPr>
    </w:p>
    <w:p w:rsidR="00347F04" w:rsidRDefault="00347F04" w:rsidP="00347F04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außergerichtlichen Interessenvertretung, insbesondere </w:t>
      </w:r>
    </w:p>
    <w:p w:rsidR="00347F04" w:rsidRDefault="00347F04" w:rsidP="00347F04">
      <w:pPr>
        <w:tabs>
          <w:tab w:val="num" w:pos="2340"/>
        </w:tabs>
        <w:ind w:left="113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a) zur Geltendmachung von Ansprüchen gegen Dritte</w:t>
      </w:r>
    </w:p>
    <w:p w:rsidR="00347F04" w:rsidRDefault="00347F04" w:rsidP="00347F04">
      <w:pPr>
        <w:tabs>
          <w:tab w:val="num" w:pos="2340"/>
        </w:tabs>
        <w:ind w:left="113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b) zur Akteneinsichtnahme bei Behörden, Gerichten u.a.</w:t>
      </w:r>
    </w:p>
    <w:p w:rsidR="00347F04" w:rsidRDefault="00347F04" w:rsidP="00347F04">
      <w:pPr>
        <w:tabs>
          <w:tab w:val="num" w:pos="2340"/>
        </w:tabs>
        <w:ind w:left="113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c) zur Abgabe oder Entgegennahme von (auch einseitigen) Erklärungen</w:t>
      </w:r>
    </w:p>
    <w:p w:rsidR="00347F04" w:rsidRDefault="00347F04" w:rsidP="00347F04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Begründung, Abänderung und Aufhebung vertraglicher Verhältnisse aller Art  sowie die Abgabe und Entgegennahme einseitiger Willenserklärungen wie Kündigung oder Anfechtung</w:t>
      </w:r>
    </w:p>
    <w:p w:rsidR="00347F04" w:rsidRDefault="00347F04" w:rsidP="00347F04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Entgegennahme und Bewirkung von Zustellungen und sonstigen Mitteilungen </w:t>
      </w:r>
    </w:p>
    <w:p w:rsidR="00347F04" w:rsidRDefault="00347F04" w:rsidP="00347F04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Vertretung sowohl in privaten als auch in gesetzlich vorgeschriebenen Schlichtungsverfahren</w:t>
      </w:r>
    </w:p>
    <w:p w:rsidR="00347F04" w:rsidRDefault="00347F04" w:rsidP="00347F04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zur Prozessführung (u.a. nach §§ 81ff ZPO) einschließlich der Erhebung und Rücknahme von Widerklagen</w:t>
      </w:r>
    </w:p>
    <w:p w:rsidR="00347F04" w:rsidRDefault="00347F04" w:rsidP="00347F04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Vertretung in Familien- und </w:t>
      </w:r>
      <w:proofErr w:type="spellStart"/>
      <w:r>
        <w:rPr>
          <w:rFonts w:ascii="Verdana" w:hAnsi="Verdana" w:cs="Verdana"/>
          <w:sz w:val="18"/>
          <w:szCs w:val="18"/>
        </w:rPr>
        <w:t>Kindschaftssachen</w:t>
      </w:r>
      <w:proofErr w:type="spellEnd"/>
      <w:r>
        <w:rPr>
          <w:rFonts w:ascii="Verdana" w:hAnsi="Verdana" w:cs="Verdana"/>
          <w:sz w:val="18"/>
          <w:szCs w:val="18"/>
        </w:rPr>
        <w:t>, insbesondere zur Antragsstellung in Scheidungs- und Scheidungsfolgesachen, zum Abschluss von Vereinbarungen über Scheidungsfolgen sowie zur Stellung von Anträgen auf Erteilung von Renten- und sonstigen Versorgungsauskünften</w:t>
      </w:r>
    </w:p>
    <w:p w:rsidR="00347F04" w:rsidRDefault="00347F04" w:rsidP="00347F04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allgemeine Vertretung vor Verwaltungs-, Finanz- und Sozialbehörden sowie den entsprechenden Gerichten.</w:t>
      </w:r>
    </w:p>
    <w:p w:rsidR="00347F04" w:rsidRDefault="00347F04" w:rsidP="00347F04">
      <w:pPr>
        <w:pStyle w:val="Textkrper-Zeileneinzug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8.   umfassende Vertretung vor Arbeitsgerichten sämtlicher Instanzen inklusive der </w:t>
      </w:r>
    </w:p>
    <w:p w:rsidR="00347F04" w:rsidRDefault="00347F04" w:rsidP="00347F04">
      <w:pPr>
        <w:pStyle w:val="Textkrper-Zeileneinzug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ggf. notwendigen Verfahren vor dem Integrationsamt</w:t>
      </w:r>
    </w:p>
    <w:p w:rsidR="00347F04" w:rsidRDefault="00347F04" w:rsidP="00347F04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 .  Beendigung/Erledigung des Rechtsstreits durch außergerichtliche Verhandlung,</w:t>
      </w:r>
    </w:p>
    <w:p w:rsidR="00347F04" w:rsidRDefault="00347F04" w:rsidP="00347F04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insbesondere durch Vergleich, Verzicht oder Anerkenntnis</w:t>
      </w:r>
    </w:p>
    <w:p w:rsidR="00347F04" w:rsidRDefault="00347F04" w:rsidP="00347F04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10.   Vertretung und Verteidigung in Straf- und Bußgeldsachen (§§302, 372 StPO), </w:t>
      </w:r>
    </w:p>
    <w:p w:rsidR="00347F04" w:rsidRDefault="00347F04" w:rsidP="00347F04">
      <w:pPr>
        <w:pStyle w:val="Textkrper-Zeileneinzug"/>
        <w:rPr>
          <w:sz w:val="18"/>
          <w:szCs w:val="18"/>
        </w:rPr>
      </w:pPr>
      <w:r>
        <w:rPr>
          <w:sz w:val="18"/>
          <w:szCs w:val="18"/>
        </w:rPr>
        <w:t xml:space="preserve">            einschließlich Vorverfahren, Vertretung im Privatklage-, Nebenklage, Widerklage- </w:t>
      </w:r>
    </w:p>
    <w:p w:rsidR="00347F04" w:rsidRDefault="00347F04" w:rsidP="00347F04">
      <w:pPr>
        <w:pStyle w:val="Textkrper-Zeileneinzug"/>
        <w:rPr>
          <w:sz w:val="18"/>
          <w:szCs w:val="18"/>
        </w:rPr>
      </w:pPr>
      <w:r>
        <w:rPr>
          <w:sz w:val="18"/>
          <w:szCs w:val="18"/>
        </w:rPr>
        <w:t xml:space="preserve">            und Wiederaufnahmeverfahren, im Falle der Abwesenheit zur Vertretung und  </w:t>
      </w:r>
    </w:p>
    <w:p w:rsidR="00347F04" w:rsidRDefault="00347F04" w:rsidP="00347F04">
      <w:pPr>
        <w:pStyle w:val="Textkrper-Zeileneinzug"/>
        <w:rPr>
          <w:sz w:val="18"/>
          <w:szCs w:val="18"/>
        </w:rPr>
      </w:pPr>
      <w:r>
        <w:rPr>
          <w:sz w:val="18"/>
          <w:szCs w:val="18"/>
        </w:rPr>
        <w:t xml:space="preserve">            Verteidigung gemäß § 411 II StPO und mit ausdrücklicher Ermächtigung auch </w:t>
      </w:r>
    </w:p>
    <w:p w:rsidR="00347F04" w:rsidRDefault="00347F04" w:rsidP="00347F04">
      <w:pPr>
        <w:pStyle w:val="Textkrper-Zeileneinzug"/>
        <w:rPr>
          <w:sz w:val="18"/>
          <w:szCs w:val="18"/>
        </w:rPr>
      </w:pPr>
      <w:r>
        <w:rPr>
          <w:sz w:val="18"/>
          <w:szCs w:val="18"/>
        </w:rPr>
        <w:t xml:space="preserve">            nach §§ 233 I, 234 StPO, Entgegennahme von Ladungen gemäß § 145a StPO  </w:t>
      </w:r>
    </w:p>
    <w:p w:rsidR="00347F04" w:rsidRDefault="00347F04" w:rsidP="00347F04">
      <w:pPr>
        <w:pStyle w:val="Textkrper-Zeileneinzug"/>
        <w:rPr>
          <w:sz w:val="18"/>
          <w:szCs w:val="18"/>
        </w:rPr>
      </w:pPr>
      <w:r>
        <w:rPr>
          <w:sz w:val="18"/>
          <w:szCs w:val="18"/>
        </w:rPr>
        <w:t xml:space="preserve">            Stellung von Straf- und anderen nach der StPO zulässigen Anträgen, auch solcher </w:t>
      </w:r>
    </w:p>
    <w:p w:rsidR="00347F04" w:rsidRDefault="00347F04" w:rsidP="00347F04">
      <w:pPr>
        <w:pStyle w:val="Textkrper-Zeileneinzug"/>
        <w:rPr>
          <w:sz w:val="18"/>
          <w:szCs w:val="18"/>
        </w:rPr>
      </w:pPr>
      <w:r>
        <w:rPr>
          <w:sz w:val="18"/>
          <w:szCs w:val="18"/>
        </w:rPr>
        <w:t xml:space="preserve">            nach dem Gesetz über die Entschädigung bei Strafmaßnahmen, wobei sich die  </w:t>
      </w:r>
    </w:p>
    <w:p w:rsidR="00347F04" w:rsidRDefault="00347F04" w:rsidP="00347F04">
      <w:pPr>
        <w:pStyle w:val="Textkrper-Zeileneinzug"/>
        <w:rPr>
          <w:sz w:val="18"/>
          <w:szCs w:val="18"/>
        </w:rPr>
      </w:pPr>
      <w:r>
        <w:rPr>
          <w:sz w:val="18"/>
          <w:szCs w:val="18"/>
        </w:rPr>
        <w:t xml:space="preserve">            Vollmacht im letzten Fall auch auf das </w:t>
      </w:r>
      <w:proofErr w:type="spellStart"/>
      <w:r>
        <w:rPr>
          <w:sz w:val="18"/>
          <w:szCs w:val="18"/>
        </w:rPr>
        <w:t>Betragsverfahren</w:t>
      </w:r>
      <w:proofErr w:type="spellEnd"/>
      <w:r>
        <w:rPr>
          <w:sz w:val="18"/>
          <w:szCs w:val="18"/>
        </w:rPr>
        <w:t xml:space="preserve"> erstreckt</w:t>
      </w:r>
    </w:p>
    <w:p w:rsidR="00347F04" w:rsidRDefault="00347F04" w:rsidP="00347F04">
      <w:pPr>
        <w:numPr>
          <w:ilvl w:val="0"/>
          <w:numId w:val="2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Einlegung und Rücknahme sämtlicher Rechtsmittel und zum Verzicht auf solche</w:t>
      </w:r>
    </w:p>
    <w:p w:rsidR="00347F04" w:rsidRDefault="00347F04" w:rsidP="00347F04">
      <w:pPr>
        <w:numPr>
          <w:ilvl w:val="0"/>
          <w:numId w:val="2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Übertragung der Vollmacht ganz oder teilweise auf andere</w:t>
      </w:r>
      <w:r w:rsidR="00DE774C">
        <w:rPr>
          <w:rFonts w:ascii="Verdana" w:hAnsi="Verdana" w:cs="Verdana"/>
          <w:sz w:val="18"/>
          <w:szCs w:val="18"/>
        </w:rPr>
        <w:t>.</w:t>
      </w:r>
    </w:p>
    <w:p w:rsidR="00347F04" w:rsidRDefault="00347F04" w:rsidP="00347F04">
      <w:pPr>
        <w:rPr>
          <w:rFonts w:ascii="Verdana" w:hAnsi="Verdana" w:cs="Verdana"/>
          <w:sz w:val="18"/>
          <w:szCs w:val="18"/>
        </w:rPr>
      </w:pPr>
    </w:p>
    <w:p w:rsidR="00B92B72" w:rsidRDefault="00B92B72"/>
    <w:sectPr w:rsidR="00B92B72" w:rsidSect="00541F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8F" w:rsidRDefault="00DE774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27" w:rsidRDefault="00DE774C">
    <w:pPr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Münster</w:t>
    </w:r>
    <w:r>
      <w:rPr>
        <w:rFonts w:ascii="Verdana" w:hAnsi="Verdana" w:cs="Verdana"/>
        <w:sz w:val="18"/>
        <w:szCs w:val="18"/>
      </w:rPr>
      <w:t xml:space="preserve">, den ________________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>_________________________________________</w:t>
    </w:r>
  </w:p>
  <w:p w:rsidR="00B71E27" w:rsidRDefault="00DE774C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8F" w:rsidRDefault="00DE774C">
    <w:pPr>
      <w:pStyle w:val="Fuzeil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8F" w:rsidRDefault="00DE774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27" w:rsidRPr="000A37A7" w:rsidRDefault="00DE774C" w:rsidP="000A37A7">
    <w:pPr>
      <w:pStyle w:val="Kopfzeile"/>
      <w:jc w:val="right"/>
      <w:rPr>
        <w:sz w:val="16"/>
        <w:szCs w:val="16"/>
      </w:rPr>
    </w:pPr>
    <w:r w:rsidRPr="000A37A7">
      <w:rPr>
        <w:sz w:val="16"/>
        <w:szCs w:val="16"/>
      </w:rPr>
      <w:t>Aktenzeichen: 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8F" w:rsidRDefault="00DE774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AFB"/>
    <w:multiLevelType w:val="hybridMultilevel"/>
    <w:tmpl w:val="C55AC8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885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D4C046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F3A6B"/>
    <w:multiLevelType w:val="hybridMultilevel"/>
    <w:tmpl w:val="D4242668"/>
    <w:lvl w:ilvl="0" w:tplc="040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F04"/>
    <w:rsid w:val="00347F04"/>
    <w:rsid w:val="00B92B72"/>
    <w:rsid w:val="00DE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F04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47F04"/>
    <w:pPr>
      <w:keepNext/>
      <w:ind w:left="1416" w:firstLine="708"/>
      <w:outlineLvl w:val="0"/>
    </w:pPr>
    <w:rPr>
      <w:rFonts w:ascii="Verdana" w:hAnsi="Verdana" w:cs="Verdan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47F04"/>
    <w:rPr>
      <w:rFonts w:ascii="Verdana" w:eastAsia="Times New Roman" w:hAnsi="Verdana" w:cs="Verdana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347F04"/>
    <w:pPr>
      <w:jc w:val="both"/>
    </w:pPr>
    <w:rPr>
      <w:rFonts w:ascii="Verdana" w:hAnsi="Verdana" w:cs="Verdana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347F04"/>
    <w:rPr>
      <w:rFonts w:ascii="Verdana" w:eastAsia="Times New Roman" w:hAnsi="Verdana" w:cs="Verdana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347F04"/>
    <w:rPr>
      <w:rFonts w:ascii="Verdana" w:hAnsi="Verdana" w:cs="Verdana"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47F04"/>
    <w:rPr>
      <w:rFonts w:ascii="Verdana" w:eastAsia="Times New Roman" w:hAnsi="Verdana" w:cs="Verdana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rsid w:val="00347F04"/>
    <w:pPr>
      <w:jc w:val="both"/>
    </w:pPr>
    <w:rPr>
      <w:rFonts w:ascii="Verdana" w:hAnsi="Verdana" w:cs="Verdana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rsid w:val="00347F04"/>
    <w:rPr>
      <w:rFonts w:ascii="Verdana" w:eastAsia="Times New Roman" w:hAnsi="Verdana" w:cs="Verdana"/>
      <w:sz w:val="18"/>
      <w:szCs w:val="18"/>
      <w:lang w:eastAsia="de-DE"/>
    </w:rPr>
  </w:style>
  <w:style w:type="paragraph" w:styleId="Kopfzeile">
    <w:name w:val="header"/>
    <w:basedOn w:val="Standard"/>
    <w:link w:val="KopfzeileZchn"/>
    <w:rsid w:val="00347F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47F04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347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47F04"/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Aimal</dc:creator>
  <cp:lastModifiedBy>Aimal</cp:lastModifiedBy>
  <cp:revision>2</cp:revision>
  <dcterms:created xsi:type="dcterms:W3CDTF">2024-07-07T13:59:00Z</dcterms:created>
  <dcterms:modified xsi:type="dcterms:W3CDTF">2024-07-07T14:04:00Z</dcterms:modified>
</cp:coreProperties>
</file>